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70D9B" w:rsidRPr="00D70D9B" w:rsidTr="00D70D9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A659FB" w:rsidRDefault="00A659FB" w:rsidP="004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АО «</w:t>
            </w:r>
            <w:r w:rsidR="00493F83"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ЮЖНО-КАЗАХСТАНСКАЯ МЕДИЦИНСКАЯ АКАДЕМИЯ</w:t>
            </w:r>
            <w:r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</w:tr>
    </w:tbl>
    <w:p w:rsidR="00D70D9B" w:rsidRDefault="00D70D9B" w:rsidP="00A659F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Справка</w:t>
      </w:r>
    </w:p>
    <w:p w:rsidR="00A659FB" w:rsidRDefault="00A659FB" w:rsidP="00A659F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en-US" w:eastAsia="ru-RU"/>
        </w:rPr>
        <w:t>PhD</w:t>
      </w:r>
      <w:r w:rsidR="00BE3F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, заведующии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кафедры </w:t>
      </w:r>
      <w:r w:rsidR="00BE3F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Педиатрии-1</w:t>
      </w:r>
    </w:p>
    <w:p w:rsidR="00A659FB" w:rsidRPr="00A659FB" w:rsidRDefault="00BE3F56" w:rsidP="00A659F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Кемельбекова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Канатжана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Сауханбековича</w:t>
      </w:r>
      <w:proofErr w:type="spellEnd"/>
    </w:p>
    <w:p w:rsidR="00647142" w:rsidRDefault="00D70D9B" w:rsidP="00A659F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 соискателе ученого звания</w:t>
      </w:r>
      <w:r w:rsidR="00764271" w:rsidRPr="007642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ассоциированн</w:t>
      </w:r>
      <w:r w:rsidR="00BA27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proofErr w:type="spellEnd"/>
      <w:r w:rsidR="00493F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го</w:t>
      </w:r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професс</w:t>
      </w:r>
      <w:proofErr w:type="spellEnd"/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ор</w:t>
      </w:r>
      <w:r w:rsidR="00493F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 (доцента)</w:t>
      </w:r>
    </w:p>
    <w:p w:rsidR="00D70D9B" w:rsidRPr="00D70D9B" w:rsidRDefault="00D70D9B" w:rsidP="00A659F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 специальности </w:t>
      </w:r>
      <w:r w:rsidR="000235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="00CC2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30100 – «Медицинские науки</w:t>
      </w:r>
      <w:r w:rsidR="00A65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02352F"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136"/>
        <w:gridCol w:w="5464"/>
      </w:tblGrid>
      <w:tr w:rsidR="00D70D9B" w:rsidRPr="00D70D9B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8524BF" w:rsidRDefault="00BE3F56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Кемельбеков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Канатжан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Сауханбекович</w:t>
            </w:r>
            <w:proofErr w:type="spellEnd"/>
          </w:p>
        </w:tc>
      </w:tr>
      <w:tr w:rsidR="00D70D9B" w:rsidRPr="00D70D9B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352F" w:rsidRPr="00D70D9B" w:rsidRDefault="00FE043F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октор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философии (PhD</w:t>
            </w:r>
            <w:r w:rsidR="0002352F"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BE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  <w:r w:rsidR="0002352F"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gramStart"/>
            <w:r w:rsidR="0002352F"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BE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решением Диссертационного совета (Протокол №13 от 14.05.2022г)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приказ ректора </w:t>
            </w:r>
            <w:proofErr w:type="spellStart"/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КазНМУ</w:t>
            </w:r>
            <w:proofErr w:type="spellEnd"/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имени С. Д. </w:t>
            </w:r>
            <w:proofErr w:type="spellStart"/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Асфендиярова</w:t>
            </w:r>
            <w:proofErr w:type="spellEnd"/>
            <w:r w:rsidR="00C44A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E3F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(Приказ №274 от 01.06.2022г.)</w:t>
            </w:r>
          </w:p>
        </w:tc>
      </w:tr>
      <w:tr w:rsidR="00D70D9B" w:rsidRPr="00D70D9B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1309BA" w:rsidRDefault="001309BA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bookmarkStart w:id="0" w:name="_GoBack"/>
        <w:bookmarkEnd w:id="0"/>
      </w:tr>
      <w:tr w:rsidR="00D70D9B" w:rsidRPr="00D70D9B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Default="00C4324C" w:rsidP="0072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6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Нагрудный знак </w:t>
            </w:r>
            <w:r w:rsidR="0072532E" w:rsidRP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«Алтын </w:t>
            </w:r>
            <w:proofErr w:type="spellStart"/>
            <w:r w:rsidR="0072532E" w:rsidRP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</w:t>
            </w:r>
            <w:proofErr w:type="spellEnd"/>
            <w:r w:rsidR="0072532E" w:rsidRP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Национальной медицинской ассоциации </w:t>
            </w:r>
            <w:proofErr w:type="gramStart"/>
            <w:r w:rsidR="0072532E" w:rsidRP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РК  </w:t>
            </w:r>
            <w:r w:rsidR="0072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proofErr w:type="gramEnd"/>
            <w:r w:rsidR="0076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525ABA" w:rsidRPr="00525ABA" w:rsidRDefault="00525ABA" w:rsidP="0072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Награжден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«Лучший преподаватель медицинского вуза», МЗРК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D70D9B" w:rsidRPr="00D70D9B" w:rsidTr="00AF4EF1">
        <w:trPr>
          <w:trHeight w:val="66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Default="0072532E" w:rsidP="0072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деканата интернатуры и трудоустройства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выпускников </w:t>
            </w:r>
            <w:r w:rsidR="00C4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C4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приказ </w:t>
            </w:r>
            <w:r w:rsidR="0066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  <w:r w:rsidR="0066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ж/қ 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B10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B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="0066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.09.2020</w:t>
            </w:r>
            <w:r w:rsidR="004B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</w:p>
          <w:p w:rsidR="00182B57" w:rsidRPr="00182B57" w:rsidRDefault="00182B57" w:rsidP="0072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Заведующий кафедры Педиатрии-1 АО «ЮКМА», приказ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ж/қ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.09.2022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</w:p>
        </w:tc>
      </w:tr>
      <w:tr w:rsidR="00D70D9B" w:rsidRPr="00D70D9B" w:rsidTr="00AF4EF1">
        <w:trPr>
          <w:trHeight w:val="81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C4324C" w:rsidP="00E84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Научно-педагогический стаж: в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сего </w:t>
            </w:r>
            <w:r w:rsidR="008438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в должности </w:t>
            </w:r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декана </w:t>
            </w:r>
            <w:proofErr w:type="gramStart"/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факультета </w:t>
            </w:r>
            <w:r w:rsidR="008438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более</w:t>
            </w:r>
            <w:proofErr w:type="gramEnd"/>
            <w:r w:rsidR="008438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76427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525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года</w:t>
            </w:r>
            <w:r w:rsidR="00E84B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D70D9B" w:rsidRPr="00C4324C" w:rsidTr="00AF4EF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2BF5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F72B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публикации – </w:t>
            </w:r>
            <w:r w:rsidR="00F72BF5" w:rsidRPr="00F72BF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150</w:t>
            </w:r>
            <w:r w:rsidR="00F72B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FE043F" w:rsidRPr="00AF4EF1" w:rsidRDefault="00F72BF5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72B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="003917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 </w:t>
            </w:r>
            <w:r w:rsidR="008261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2022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AF4E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них</w:t>
            </w:r>
            <w:r w:rsid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438C5" w:rsidRPr="00843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изданиях, рекомендованных Комитетом по обеспечению качества в сфере образования и науки МНВО РК </w:t>
            </w:r>
            <w:r w:rsidR="00AF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–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AF4E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9;</w:t>
            </w:r>
          </w:p>
          <w:p w:rsidR="00D70D9B" w:rsidRPr="00383404" w:rsidRDefault="00C4324C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в международных рецензируемых научных журналах, </w:t>
            </w:r>
            <w:r w:rsidR="00D70D9B"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входящих в базы Scopus (С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ite</w:t>
            </w:r>
            <w:proofErr w:type="spellEnd"/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Score</w:t>
            </w:r>
            <w:r w:rsidR="00D70D9B"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3005BB" w:rsidRPr="003005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383404" w:rsidRPr="0038340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  <w:p w:rsidR="003005BB" w:rsidRPr="000320D9" w:rsidRDefault="003005B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005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других изд</w:t>
            </w:r>
            <w:r w:rsidR="00F564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аниях международных конференций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, научных журналах </w:t>
            </w:r>
            <w:r w:rsidR="006417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и </w:t>
            </w:r>
            <w:r w:rsidR="00F564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докладов</w:t>
            </w:r>
            <w:r w:rsidR="00BA27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–</w:t>
            </w:r>
            <w:r w:rsidR="00641753" w:rsidRPr="006417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  <w:r w:rsidR="000320D9" w:rsidRPr="006417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</w:tr>
      <w:tr w:rsidR="00D70D9B" w:rsidRPr="00D70D9B" w:rsidTr="00777B15">
        <w:trPr>
          <w:trHeight w:val="82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F4EF1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изданных за последние</w:t>
            </w:r>
          </w:p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647142" w:rsidRDefault="008261BA" w:rsidP="008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5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учебно-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</w:t>
            </w:r>
            <w:r w:rsidR="0085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1 монография</w:t>
            </w:r>
          </w:p>
        </w:tc>
      </w:tr>
      <w:tr w:rsidR="00D70D9B" w:rsidRPr="00D70D9B" w:rsidTr="00AF4EF1">
        <w:trPr>
          <w:trHeight w:val="231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CA7968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70D9B" w:rsidRPr="00D70D9B" w:rsidTr="00AF4EF1">
        <w:trPr>
          <w:trHeight w:val="220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4129" w:rsidRPr="00314129" w:rsidRDefault="00CA7968" w:rsidP="0031412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53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A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подготовил</w:t>
            </w:r>
            <w:r w:rsidR="0085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Международн</w:t>
            </w:r>
            <w:proofErr w:type="spellEnd"/>
            <w:r w:rsidR="00647142" w:rsidRPr="001309BA">
              <w:rPr>
                <w:rFonts w:ascii="Times New Roman" w:hAnsi="Times New Roman" w:cs="Times New Roman"/>
                <w:lang w:val="kk-KZ"/>
              </w:rPr>
              <w:t xml:space="preserve">ой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студенческ</w:t>
            </w:r>
            <w:proofErr w:type="spellEnd"/>
            <w:r w:rsidR="00647142" w:rsidRPr="001309BA">
              <w:rPr>
                <w:rFonts w:ascii="Times New Roman" w:hAnsi="Times New Roman" w:cs="Times New Roman"/>
                <w:lang w:val="kk-KZ"/>
              </w:rPr>
              <w:t xml:space="preserve">ой </w:t>
            </w:r>
            <w:r w:rsidR="00647142" w:rsidRPr="001309BA">
              <w:rPr>
                <w:rFonts w:ascii="Times New Roman" w:hAnsi="Times New Roman" w:cs="Times New Roman"/>
              </w:rPr>
              <w:t>Олимпиад</w:t>
            </w:r>
            <w:r w:rsidR="00647142" w:rsidRPr="001309BA">
              <w:rPr>
                <w:rFonts w:ascii="Times New Roman" w:hAnsi="Times New Roman" w:cs="Times New Roman"/>
                <w:lang w:val="kk-KZ"/>
              </w:rPr>
              <w:t>ы</w:t>
            </w:r>
            <w:r w:rsidR="00647142" w:rsidRPr="001309BA">
              <w:rPr>
                <w:rFonts w:ascii="Times New Roman" w:hAnsi="Times New Roman" w:cs="Times New Roman"/>
              </w:rPr>
              <w:t xml:space="preserve"> по обр</w:t>
            </w:r>
            <w:r w:rsidR="00E25B08">
              <w:rPr>
                <w:rFonts w:ascii="Times New Roman" w:hAnsi="Times New Roman" w:cs="Times New Roman"/>
              </w:rPr>
              <w:t>азовательной программе «Общая медицина</w:t>
            </w:r>
            <w:r w:rsidR="00647142" w:rsidRPr="001309BA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посвященн</w:t>
            </w:r>
            <w:proofErr w:type="spellEnd"/>
            <w:r w:rsidR="00647142" w:rsidRPr="001309BA">
              <w:rPr>
                <w:rFonts w:ascii="Times New Roman" w:hAnsi="Times New Roman" w:cs="Times New Roman"/>
                <w:lang w:val="kk-KZ"/>
              </w:rPr>
              <w:t>ой</w:t>
            </w:r>
            <w:r w:rsidR="00647142" w:rsidRPr="001309BA">
              <w:rPr>
                <w:rFonts w:ascii="Times New Roman" w:hAnsi="Times New Roman" w:cs="Times New Roman"/>
              </w:rPr>
              <w:t xml:space="preserve"> </w:t>
            </w:r>
            <w:r w:rsidR="00314129" w:rsidRPr="00314129">
              <w:rPr>
                <w:rFonts w:ascii="Times New Roman" w:hAnsi="Times New Roman" w:cs="Times New Roman"/>
              </w:rPr>
              <w:t>XXIV Международный конгресс «Здоровье и образование в XXI веке» 17-18 декабря 2022 г.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1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г. </w:t>
            </w:r>
            <w:r w:rsidR="0031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Москва РФ</w:t>
            </w:r>
            <w:r w:rsidR="00920400" w:rsidRPr="001309BA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647142" w:rsidRPr="001309BA">
              <w:rPr>
                <w:rFonts w:ascii="Times New Roman" w:hAnsi="Times New Roman" w:cs="Times New Roman"/>
              </w:rPr>
              <w:t xml:space="preserve"> 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Гасанов </w:t>
            </w:r>
            <w:r w:rsidR="00314129" w:rsidRPr="00314129">
              <w:rPr>
                <w:rFonts w:ascii="Times New Roman" w:hAnsi="Times New Roman" w:cs="Times New Roman"/>
                <w:lang w:val="kk-KZ"/>
              </w:rPr>
              <w:t>Камранбей</w:t>
            </w:r>
            <w:r w:rsidR="00E7189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Агабалаевич -врач-интерн, </w:t>
            </w:r>
            <w:r w:rsidR="00314129" w:rsidRPr="00314129">
              <w:rPr>
                <w:rFonts w:ascii="Times New Roman" w:hAnsi="Times New Roman" w:cs="Times New Roman"/>
                <w:lang w:val="kk-KZ"/>
              </w:rPr>
              <w:t>АО</w:t>
            </w:r>
          </w:p>
          <w:p w:rsidR="007A2D9E" w:rsidRPr="000135B8" w:rsidRDefault="00D5326A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«Южно-К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азахстанская </w:t>
            </w:r>
            <w:r w:rsidR="00314129" w:rsidRPr="00314129">
              <w:rPr>
                <w:rFonts w:ascii="Times New Roman" w:hAnsi="Times New Roman" w:cs="Times New Roman"/>
                <w:lang w:val="kk-KZ"/>
              </w:rPr>
              <w:t>медицинская академия», г. Шымкент, Казахстан</w:t>
            </w:r>
            <w:r w:rsidR="003141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1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занял</w:t>
            </w:r>
            <w:r w:rsidR="00647142" w:rsidRPr="0013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</w:t>
            </w:r>
            <w:r w:rsidR="007A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0D9B" w:rsidRPr="00D70D9B" w:rsidTr="00174D84">
        <w:trPr>
          <w:trHeight w:val="177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4D84" w:rsidRPr="00DD148A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314129" w:rsidRDefault="00CA7968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4D84" w:rsidRPr="00D70D9B" w:rsidTr="00174D84">
        <w:trPr>
          <w:trHeight w:val="150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74D84" w:rsidRPr="00D70D9B" w:rsidRDefault="00174D84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Default="00174D84" w:rsidP="00174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74D84" w:rsidRPr="00D70D9B" w:rsidRDefault="00174D84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74D84" w:rsidRPr="00314129" w:rsidRDefault="00174D84" w:rsidP="0017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Принимает активное участие в общественной жизни Академии, является экспертом ГУП «Педиатрия»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экспертом НЦНЭ при МЗ РК, является председатель Академического комитета по Педиатрии ЮКМА, эспертом ВКК  АО «ЮКМА». Ученый секретарь Диссертационного Совета по ОП 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10141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«Медицина».</w:t>
            </w:r>
          </w:p>
          <w:p w:rsidR="00174D84" w:rsidRPr="00174D84" w:rsidRDefault="00174D84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 последние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 постоянно повышает педагогические компетенции по «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образовательных программ в высшей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в объеме 72 часа, 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государственная бюджетная образовательная учреждения высшего образования «Государственная университет управления»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Москва, РФ, 2022г.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прошел курсы повышения квалификации по «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summer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216 часа в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Medicana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Hospitals</w:t>
            </w:r>
            <w:proofErr w:type="spellEnd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Atashakir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г.Стамбул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Турция, 2023г)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прошел обучающий курс: «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Искусственный интеллект в образовании: практический курс для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92 часов (г.Прага, </w:t>
            </w:r>
            <w:r w:rsidRPr="007B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Чешская Республика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2025г.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</w:tbl>
    <w:p w:rsidR="003D6CEB" w:rsidRPr="00777B15" w:rsidRDefault="003D6CEB" w:rsidP="00777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E21EA" w:rsidRPr="008438C5" w:rsidRDefault="00777B1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B1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7DCDCA8" wp14:editId="33486A40">
            <wp:extent cx="63912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660" r="13514"/>
                    <a:stretch/>
                  </pic:blipFill>
                  <pic:spPr bwMode="auto">
                    <a:xfrm>
                      <a:off x="0" y="0"/>
                      <a:ext cx="639127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21EA" w:rsidRPr="008438C5" w:rsidSect="000135B8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9F"/>
    <w:rsid w:val="000135B8"/>
    <w:rsid w:val="000154D9"/>
    <w:rsid w:val="0002352F"/>
    <w:rsid w:val="000320D9"/>
    <w:rsid w:val="000B7462"/>
    <w:rsid w:val="000E7B38"/>
    <w:rsid w:val="000E7E92"/>
    <w:rsid w:val="001309BA"/>
    <w:rsid w:val="00174D84"/>
    <w:rsid w:val="00182B57"/>
    <w:rsid w:val="001965E1"/>
    <w:rsid w:val="001E1468"/>
    <w:rsid w:val="002E1A76"/>
    <w:rsid w:val="002E6D95"/>
    <w:rsid w:val="003005BB"/>
    <w:rsid w:val="00314129"/>
    <w:rsid w:val="00351BAE"/>
    <w:rsid w:val="00383404"/>
    <w:rsid w:val="00391764"/>
    <w:rsid w:val="003B59C9"/>
    <w:rsid w:val="003D6CEB"/>
    <w:rsid w:val="00493F83"/>
    <w:rsid w:val="004B4CF5"/>
    <w:rsid w:val="004D4D1A"/>
    <w:rsid w:val="00525ABA"/>
    <w:rsid w:val="005E6BA2"/>
    <w:rsid w:val="00605B63"/>
    <w:rsid w:val="006300CB"/>
    <w:rsid w:val="00641753"/>
    <w:rsid w:val="00647142"/>
    <w:rsid w:val="0066242F"/>
    <w:rsid w:val="00662A78"/>
    <w:rsid w:val="0072532E"/>
    <w:rsid w:val="0075039F"/>
    <w:rsid w:val="00764271"/>
    <w:rsid w:val="00777B15"/>
    <w:rsid w:val="007A2D9E"/>
    <w:rsid w:val="007B6728"/>
    <w:rsid w:val="008261BA"/>
    <w:rsid w:val="008438C5"/>
    <w:rsid w:val="008524BF"/>
    <w:rsid w:val="00920400"/>
    <w:rsid w:val="009671CD"/>
    <w:rsid w:val="00997EEE"/>
    <w:rsid w:val="00A013C1"/>
    <w:rsid w:val="00A659FB"/>
    <w:rsid w:val="00AD69F6"/>
    <w:rsid w:val="00AF4EF1"/>
    <w:rsid w:val="00B10CB5"/>
    <w:rsid w:val="00BA2745"/>
    <w:rsid w:val="00BE3F56"/>
    <w:rsid w:val="00C12A76"/>
    <w:rsid w:val="00C4324C"/>
    <w:rsid w:val="00C44A30"/>
    <w:rsid w:val="00C773AB"/>
    <w:rsid w:val="00CA7968"/>
    <w:rsid w:val="00CC2F8F"/>
    <w:rsid w:val="00D10FA8"/>
    <w:rsid w:val="00D5326A"/>
    <w:rsid w:val="00D70D9B"/>
    <w:rsid w:val="00DA476A"/>
    <w:rsid w:val="00DD148A"/>
    <w:rsid w:val="00DD3ED2"/>
    <w:rsid w:val="00E25B08"/>
    <w:rsid w:val="00E71899"/>
    <w:rsid w:val="00E84B38"/>
    <w:rsid w:val="00F564F3"/>
    <w:rsid w:val="00F72BF5"/>
    <w:rsid w:val="00FE043F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D423-4847-48F7-9F93-EAA89312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Учетная запись Майкрософт</cp:lastModifiedBy>
  <cp:revision>35</cp:revision>
  <cp:lastPrinted>2025-05-28T08:49:00Z</cp:lastPrinted>
  <dcterms:created xsi:type="dcterms:W3CDTF">2025-01-16T09:38:00Z</dcterms:created>
  <dcterms:modified xsi:type="dcterms:W3CDTF">2025-05-28T08:53:00Z</dcterms:modified>
</cp:coreProperties>
</file>