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FA7" w:rsidRPr="0007099F" w:rsidRDefault="00237FA7" w:rsidP="00237FA7">
      <w:pPr>
        <w:ind w:firstLine="4111"/>
        <w:rPr>
          <w:rFonts w:ascii="Times New Roman" w:hAnsi="Times New Roman" w:cs="Times New Roman"/>
          <w:b/>
          <w:bCs/>
          <w:lang w:val="ru-RU"/>
        </w:rPr>
      </w:pPr>
      <w:r w:rsidRPr="0007099F">
        <w:rPr>
          <w:rFonts w:ascii="Times New Roman" w:hAnsi="Times New Roman" w:cs="Times New Roman"/>
          <w:b/>
          <w:bCs/>
          <w:lang w:val="ru-RU"/>
        </w:rPr>
        <w:t>АО «ЮЖНО-КАЗАХСТАНСКАЯ МЕДИЦИНСКАЯ АКАДЕМИЯ»</w:t>
      </w:r>
    </w:p>
    <w:p w:rsidR="00237FA7" w:rsidRPr="0007099F" w:rsidRDefault="00237FA7" w:rsidP="00237FA7">
      <w:pPr>
        <w:spacing w:line="0" w:lineRule="atLeast"/>
        <w:rPr>
          <w:rFonts w:ascii="Times New Roman" w:hAnsi="Times New Roman" w:cs="Times New Roman"/>
          <w:b/>
          <w:bCs/>
          <w:lang w:val="ru-RU"/>
        </w:rPr>
      </w:pPr>
    </w:p>
    <w:p w:rsidR="00237FA7" w:rsidRPr="0007099F" w:rsidRDefault="00237FA7" w:rsidP="00237FA7">
      <w:pPr>
        <w:spacing w:line="0" w:lineRule="atLeast"/>
        <w:ind w:firstLine="709"/>
        <w:jc w:val="center"/>
        <w:rPr>
          <w:rFonts w:ascii="Times New Roman" w:hAnsi="Times New Roman" w:cs="Times New Roman"/>
          <w:b/>
          <w:bCs/>
          <w:lang w:val="ru-RU"/>
        </w:rPr>
      </w:pPr>
      <w:r w:rsidRPr="0007099F">
        <w:rPr>
          <w:rFonts w:ascii="Times New Roman" w:hAnsi="Times New Roman" w:cs="Times New Roman"/>
          <w:b/>
          <w:bCs/>
          <w:lang w:val="ru-RU"/>
        </w:rPr>
        <w:t xml:space="preserve">СПИСОК </w:t>
      </w:r>
    </w:p>
    <w:p w:rsidR="00237FA7" w:rsidRPr="0007099F" w:rsidRDefault="00237FA7" w:rsidP="00237FA7">
      <w:pPr>
        <w:spacing w:line="0" w:lineRule="atLeast"/>
        <w:ind w:firstLine="709"/>
        <w:jc w:val="center"/>
        <w:rPr>
          <w:rFonts w:ascii="Times New Roman" w:hAnsi="Times New Roman" w:cs="Times New Roman"/>
          <w:b/>
          <w:bCs/>
          <w:lang w:val="ru-RU"/>
        </w:rPr>
      </w:pPr>
      <w:r w:rsidRPr="0007099F">
        <w:rPr>
          <w:rFonts w:ascii="Times New Roman" w:hAnsi="Times New Roman" w:cs="Times New Roman"/>
          <w:b/>
          <w:bCs/>
          <w:lang w:val="ru-RU"/>
        </w:rPr>
        <w:t>ПУБЛИКАЦИЙ В МЕЖДУНАРОДНЫХ РЕЦЕНЗИРУЕМЫХ ИЗДАНИЯХ</w:t>
      </w:r>
    </w:p>
    <w:p w:rsidR="00237FA7" w:rsidRPr="0007099F" w:rsidRDefault="00237FA7" w:rsidP="00237FA7">
      <w:pPr>
        <w:tabs>
          <w:tab w:val="left" w:pos="5820"/>
        </w:tabs>
        <w:spacing w:line="0" w:lineRule="atLeast"/>
        <w:jc w:val="center"/>
        <w:rPr>
          <w:rFonts w:ascii="Times New Roman" w:hAnsi="Times New Roman" w:cs="Times New Roman"/>
          <w:b/>
          <w:bCs/>
          <w:lang w:val="kk-KZ"/>
        </w:rPr>
      </w:pPr>
      <w:r w:rsidRPr="0007099F">
        <w:rPr>
          <w:rFonts w:ascii="Times New Roman" w:hAnsi="Times New Roman" w:cs="Times New Roman"/>
          <w:b/>
          <w:bCs/>
          <w:lang w:val="kk-KZ"/>
        </w:rPr>
        <w:t>ЕРУБАЕВА ТОКТАСЫН КЕНЖЕКАНОВИЧА</w:t>
      </w:r>
    </w:p>
    <w:p w:rsidR="00237FA7" w:rsidRPr="0007099F" w:rsidRDefault="00237FA7" w:rsidP="00237FA7">
      <w:pPr>
        <w:tabs>
          <w:tab w:val="left" w:pos="5820"/>
        </w:tabs>
        <w:spacing w:line="0" w:lineRule="atLeast"/>
        <w:jc w:val="center"/>
        <w:rPr>
          <w:rFonts w:ascii="Times New Roman" w:hAnsi="Times New Roman" w:cs="Times New Roman"/>
          <w:b/>
          <w:bCs/>
          <w:lang w:val="kk-KZ"/>
        </w:rPr>
      </w:pPr>
    </w:p>
    <w:p w:rsidR="00237FA7" w:rsidRPr="0007099F" w:rsidRDefault="00237FA7" w:rsidP="00237FA7">
      <w:pPr>
        <w:tabs>
          <w:tab w:val="left" w:pos="5820"/>
        </w:tabs>
        <w:spacing w:line="0" w:lineRule="atLeast"/>
        <w:rPr>
          <w:rFonts w:ascii="Times New Roman" w:hAnsi="Times New Roman" w:cs="Times New Roman"/>
          <w:b/>
          <w:lang w:val="ru-RU"/>
        </w:rPr>
      </w:pPr>
      <w:r w:rsidRPr="0007099F">
        <w:rPr>
          <w:rFonts w:ascii="Times New Roman" w:hAnsi="Times New Roman" w:cs="Times New Roman"/>
          <w:lang w:val="ru-RU"/>
        </w:rPr>
        <w:t>Идентификатор автора:</w:t>
      </w:r>
      <w:r w:rsidRPr="0007099F">
        <w:rPr>
          <w:rFonts w:ascii="Times New Roman" w:hAnsi="Times New Roman" w:cs="Times New Roman"/>
        </w:rPr>
        <w:t>Scopus</w:t>
      </w:r>
      <w:r w:rsidRPr="0007099F">
        <w:rPr>
          <w:rFonts w:ascii="Times New Roman" w:hAnsi="Times New Roman" w:cs="Times New Roman"/>
          <w:lang w:val="ru-RU"/>
        </w:rPr>
        <w:t xml:space="preserve"> </w:t>
      </w:r>
      <w:r w:rsidRPr="0007099F">
        <w:rPr>
          <w:rFonts w:ascii="Times New Roman" w:hAnsi="Times New Roman" w:cs="Times New Roman"/>
        </w:rPr>
        <w:t>Author</w:t>
      </w:r>
      <w:r w:rsidRPr="0007099F">
        <w:rPr>
          <w:rFonts w:ascii="Times New Roman" w:hAnsi="Times New Roman" w:cs="Times New Roman"/>
          <w:lang w:val="ru-RU"/>
        </w:rPr>
        <w:t xml:space="preserve"> </w:t>
      </w:r>
      <w:r w:rsidRPr="0007099F">
        <w:rPr>
          <w:rFonts w:ascii="Times New Roman" w:hAnsi="Times New Roman" w:cs="Times New Roman"/>
        </w:rPr>
        <w:t>ID</w:t>
      </w:r>
      <w:r w:rsidRPr="0007099F">
        <w:rPr>
          <w:rFonts w:ascii="Times New Roman" w:hAnsi="Times New Roman" w:cs="Times New Roman"/>
          <w:lang w:val="ru-RU"/>
        </w:rPr>
        <w:t xml:space="preserve">: </w:t>
      </w:r>
      <w:r w:rsidRPr="0007099F">
        <w:rPr>
          <w:rFonts w:ascii="Times New Roman" w:hAnsi="Times New Roman" w:cs="Times New Roman"/>
          <w:b/>
          <w:bCs/>
          <w:u w:val="single"/>
        </w:rPr>
        <w:t> </w:t>
      </w:r>
      <w:r w:rsidRPr="0007099F">
        <w:rPr>
          <w:rFonts w:ascii="Times New Roman" w:hAnsi="Times New Roman" w:cs="Times New Roman"/>
          <w:b/>
          <w:bCs/>
          <w:u w:val="single"/>
          <w:lang w:val="ru-RU"/>
        </w:rPr>
        <w:t>57470967600</w:t>
      </w:r>
    </w:p>
    <w:p w:rsidR="00237FA7" w:rsidRPr="0007099F" w:rsidRDefault="00237FA7" w:rsidP="00237FA7">
      <w:pPr>
        <w:spacing w:line="0" w:lineRule="atLeast"/>
        <w:jc w:val="both"/>
        <w:rPr>
          <w:rFonts w:ascii="Times New Roman" w:hAnsi="Times New Roman" w:cs="Times New Roman"/>
          <w:lang w:val="kk-KZ"/>
        </w:rPr>
      </w:pPr>
      <w:r w:rsidRPr="0007099F">
        <w:rPr>
          <w:rFonts w:ascii="Times New Roman" w:hAnsi="Times New Roman" w:cs="Times New Roman"/>
        </w:rPr>
        <w:t xml:space="preserve">Web of Science Researcher ID: </w:t>
      </w:r>
      <w:r w:rsidRPr="0007099F">
        <w:rPr>
          <w:rFonts w:ascii="Times New Roman" w:hAnsi="Times New Roman" w:cs="Times New Roman"/>
          <w:b/>
          <w:bCs/>
          <w:u w:val="single"/>
        </w:rPr>
        <w:t>EGR-5804-2022</w:t>
      </w:r>
    </w:p>
    <w:p w:rsidR="00237FA7" w:rsidRPr="0007099F" w:rsidRDefault="00237FA7" w:rsidP="00237FA7">
      <w:pPr>
        <w:spacing w:line="0" w:lineRule="atLeast"/>
        <w:jc w:val="both"/>
        <w:rPr>
          <w:rFonts w:ascii="Times New Roman" w:hAnsi="Times New Roman" w:cs="Times New Roman"/>
          <w:b/>
          <w:u w:val="single"/>
          <w:lang w:val="ru-RU"/>
        </w:rPr>
      </w:pPr>
      <w:r w:rsidRPr="0007099F">
        <w:rPr>
          <w:rFonts w:ascii="Times New Roman" w:hAnsi="Times New Roman" w:cs="Times New Roman"/>
        </w:rPr>
        <w:t>ORCID</w:t>
      </w:r>
      <w:r w:rsidRPr="0007099F">
        <w:rPr>
          <w:rFonts w:ascii="Times New Roman" w:hAnsi="Times New Roman" w:cs="Times New Roman"/>
          <w:color w:val="000000" w:themeColor="text1"/>
          <w:lang w:val="ru-RU"/>
        </w:rPr>
        <w:t xml:space="preserve">: </w:t>
      </w:r>
      <w:r w:rsidRPr="0007099F">
        <w:rPr>
          <w:rFonts w:ascii="Times New Roman" w:hAnsi="Times New Roman" w:cs="Times New Roman"/>
          <w:b/>
          <w:u w:val="single"/>
        </w:rPr>
        <w:t>https</w:t>
      </w:r>
      <w:r w:rsidRPr="0007099F">
        <w:rPr>
          <w:rFonts w:ascii="Times New Roman" w:hAnsi="Times New Roman" w:cs="Times New Roman"/>
          <w:b/>
          <w:u w:val="single"/>
          <w:lang w:val="ru-RU"/>
        </w:rPr>
        <w:t>://</w:t>
      </w:r>
      <w:r w:rsidRPr="0007099F">
        <w:rPr>
          <w:rFonts w:ascii="Times New Roman" w:hAnsi="Times New Roman" w:cs="Times New Roman"/>
          <w:b/>
          <w:u w:val="single"/>
        </w:rPr>
        <w:t>orcid</w:t>
      </w:r>
      <w:r w:rsidRPr="0007099F">
        <w:rPr>
          <w:rFonts w:ascii="Times New Roman" w:hAnsi="Times New Roman" w:cs="Times New Roman"/>
          <w:b/>
          <w:u w:val="single"/>
          <w:lang w:val="ru-RU"/>
        </w:rPr>
        <w:t>.</w:t>
      </w:r>
      <w:r w:rsidRPr="0007099F">
        <w:rPr>
          <w:rFonts w:ascii="Times New Roman" w:hAnsi="Times New Roman" w:cs="Times New Roman"/>
          <w:b/>
          <w:u w:val="single"/>
        </w:rPr>
        <w:t>org</w:t>
      </w:r>
      <w:r w:rsidRPr="0007099F">
        <w:rPr>
          <w:rFonts w:ascii="Times New Roman" w:hAnsi="Times New Roman" w:cs="Times New Roman"/>
          <w:b/>
          <w:u w:val="single"/>
          <w:lang w:val="ru-RU"/>
        </w:rPr>
        <w:t>/0000-0001-8894-3326</w:t>
      </w:r>
    </w:p>
    <w:p w:rsidR="009C620E" w:rsidRPr="0007099F" w:rsidRDefault="00237FA7" w:rsidP="00237FA7">
      <w:pPr>
        <w:spacing w:line="0" w:lineRule="atLeast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07099F">
        <w:rPr>
          <w:rFonts w:ascii="Times New Roman" w:hAnsi="Times New Roman" w:cs="Times New Roman"/>
          <w:b/>
          <w:bCs/>
          <w:color w:val="000000"/>
          <w:spacing w:val="2"/>
          <w:shd w:val="clear" w:color="auto" w:fill="FFFFFF"/>
          <w:lang w:val="ru-RU"/>
        </w:rPr>
        <w:t>В списке представлены статьи,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  <w:t xml:space="preserve"> опубликованные в журналах входящих во 1, 2 и 3 квартиль по данным 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Journal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  <w:t xml:space="preserve"> 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Citation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  <w:t xml:space="preserve"> 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Reports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  <w:t xml:space="preserve"> (Жорнал Цитэйшэн Репортс) компании 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Clarivate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  <w:t xml:space="preserve"> 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Analytics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  <w:t xml:space="preserve"> (Кларивэйт Аналитикс) или имеющие в базе данных 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Scopus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  <w:t xml:space="preserve"> (Скопус) показатель процентиль по 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</w:rPr>
        <w:t>CiteScore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  <w:t xml:space="preserve"> (СайтСкор) не менее 50 (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  <w:lang w:val="kk-KZ"/>
        </w:rPr>
        <w:t>пятидесяти</w:t>
      </w:r>
      <w:r w:rsidRPr="0007099F">
        <w:rPr>
          <w:rFonts w:ascii="Times New Roman" w:hAnsi="Times New Roman" w:cs="Times New Roman"/>
          <w:color w:val="000000"/>
          <w:spacing w:val="2"/>
          <w:shd w:val="clear" w:color="auto" w:fill="FFFFFF"/>
          <w:lang w:val="ru-RU"/>
        </w:rPr>
        <w:t>) хотя бы по одной их научных областей</w:t>
      </w:r>
      <w:r w:rsidR="00161F59" w:rsidRPr="0007099F">
        <w:rPr>
          <w:rFonts w:ascii="Times New Roman" w:eastAsia="Times New Roman" w:hAnsi="Times New Roman" w:cs="Times New Roman"/>
          <w:sz w:val="20"/>
          <w:szCs w:val="20"/>
          <w:lang w:val="ru-RU"/>
        </w:rPr>
        <w:tab/>
      </w:r>
    </w:p>
    <w:tbl>
      <w:tblPr>
        <w:tblStyle w:val="10"/>
        <w:tblW w:w="143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2410"/>
        <w:gridCol w:w="2126"/>
        <w:gridCol w:w="1134"/>
        <w:gridCol w:w="1560"/>
        <w:gridCol w:w="2409"/>
        <w:gridCol w:w="993"/>
      </w:tblGrid>
      <w:tr w:rsidR="00237FA7" w:rsidRPr="006965F5" w:rsidTr="006965F5">
        <w:tc>
          <w:tcPr>
            <w:tcW w:w="568" w:type="dxa"/>
          </w:tcPr>
          <w:p w:rsidR="00237FA7" w:rsidRPr="0007099F" w:rsidRDefault="00237FA7" w:rsidP="00237FA7">
            <w:pPr>
              <w:spacing w:line="0" w:lineRule="atLeast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№</w:t>
            </w:r>
          </w:p>
          <w:p w:rsidR="00237FA7" w:rsidRPr="0007099F" w:rsidRDefault="00237FA7" w:rsidP="00237FA7">
            <w:pPr>
              <w:spacing w:line="0" w:lineRule="atLeast"/>
              <w:jc w:val="both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</w:tcPr>
          <w:p w:rsidR="00237FA7" w:rsidRPr="0007099F" w:rsidRDefault="00237FA7" w:rsidP="00237FA7">
            <w:pPr>
              <w:spacing w:line="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Название публикации</w:t>
            </w:r>
          </w:p>
        </w:tc>
        <w:tc>
          <w:tcPr>
            <w:tcW w:w="1134" w:type="dxa"/>
          </w:tcPr>
          <w:p w:rsidR="00237FA7" w:rsidRPr="0007099F" w:rsidRDefault="00237FA7" w:rsidP="00237FA7">
            <w:pPr>
              <w:spacing w:line="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Тип публика-</w:t>
            </w:r>
            <w:r w:rsidRPr="0007099F"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ции</w:t>
            </w: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(статья, обзор и т.д.)</w:t>
            </w:r>
          </w:p>
        </w:tc>
        <w:tc>
          <w:tcPr>
            <w:tcW w:w="2410" w:type="dxa"/>
          </w:tcPr>
          <w:p w:rsidR="00237FA7" w:rsidRPr="0007099F" w:rsidRDefault="00237FA7" w:rsidP="00237FA7">
            <w:pPr>
              <w:spacing w:line="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Наименование журнала,</w:t>
            </w:r>
          </w:p>
          <w:p w:rsidR="00237FA7" w:rsidRPr="0007099F" w:rsidRDefault="00237FA7" w:rsidP="00237FA7">
            <w:pPr>
              <w:spacing w:line="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год публикации </w:t>
            </w:r>
          </w:p>
          <w:p w:rsidR="00237FA7" w:rsidRPr="0007099F" w:rsidRDefault="00237FA7" w:rsidP="00237FA7">
            <w:pPr>
              <w:spacing w:line="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(согласно базам данных), DOI</w:t>
            </w:r>
          </w:p>
        </w:tc>
        <w:tc>
          <w:tcPr>
            <w:tcW w:w="2126" w:type="dxa"/>
          </w:tcPr>
          <w:p w:rsidR="00237FA7" w:rsidRPr="0007099F" w:rsidRDefault="00237FA7" w:rsidP="00237FA7">
            <w:pPr>
              <w:spacing w:line="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Импакт-фактор журнала,</w:t>
            </w:r>
          </w:p>
          <w:p w:rsidR="00237FA7" w:rsidRPr="0007099F" w:rsidRDefault="00237FA7" w:rsidP="00237FA7">
            <w:pPr>
              <w:spacing w:line="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квартиль и область науки* </w:t>
            </w:r>
          </w:p>
          <w:p w:rsidR="00237FA7" w:rsidRPr="0007099F" w:rsidRDefault="00237FA7" w:rsidP="00237FA7">
            <w:pPr>
              <w:spacing w:line="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по данным Journal Citation Reports</w:t>
            </w:r>
          </w:p>
          <w:p w:rsidR="00237FA7" w:rsidRPr="0007099F" w:rsidRDefault="00237FA7" w:rsidP="00237FA7">
            <w:pPr>
              <w:spacing w:line="0" w:lineRule="atLeast"/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 (Журнал Цитэйшэн Репортс) за год публикации</w:t>
            </w:r>
          </w:p>
        </w:tc>
        <w:tc>
          <w:tcPr>
            <w:tcW w:w="1134" w:type="dxa"/>
          </w:tcPr>
          <w:p w:rsidR="00237FA7" w:rsidRPr="0007099F" w:rsidRDefault="00237FA7" w:rsidP="00237FA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Индекс в </w:t>
            </w:r>
          </w:p>
          <w:p w:rsidR="00237FA7" w:rsidRPr="0007099F" w:rsidRDefault="00237FA7" w:rsidP="00237FA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базе данных Web of Science Core Collection (Веб оф Сайенс Кор Коллекшн</w:t>
            </w:r>
          </w:p>
        </w:tc>
        <w:tc>
          <w:tcPr>
            <w:tcW w:w="1560" w:type="dxa"/>
          </w:tcPr>
          <w:p w:rsidR="00237FA7" w:rsidRPr="0007099F" w:rsidRDefault="00237FA7" w:rsidP="00237FA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CiteScore </w:t>
            </w:r>
          </w:p>
          <w:p w:rsidR="00237FA7" w:rsidRPr="0007099F" w:rsidRDefault="00237FA7" w:rsidP="00237FA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(СайтСкор) журнала, процентиль и область науки* </w:t>
            </w:r>
          </w:p>
          <w:p w:rsidR="00237FA7" w:rsidRPr="0007099F" w:rsidRDefault="00237FA7" w:rsidP="00237FA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по данным Scopus </w:t>
            </w:r>
          </w:p>
          <w:p w:rsidR="00237FA7" w:rsidRPr="0007099F" w:rsidRDefault="00237FA7" w:rsidP="00237FA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(Скопус) за год публикации</w:t>
            </w:r>
          </w:p>
        </w:tc>
        <w:tc>
          <w:tcPr>
            <w:tcW w:w="2409" w:type="dxa"/>
          </w:tcPr>
          <w:p w:rsidR="00237FA7" w:rsidRPr="0007099F" w:rsidRDefault="00237FA7" w:rsidP="00237FA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ФИО авторов</w:t>
            </w:r>
          </w:p>
          <w:p w:rsidR="00237FA7" w:rsidRPr="0007099F" w:rsidRDefault="00237FA7" w:rsidP="00237FA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 xml:space="preserve">(подчеркнуть </w:t>
            </w:r>
          </w:p>
          <w:p w:rsidR="00237FA7" w:rsidRPr="0007099F" w:rsidRDefault="00237FA7" w:rsidP="00237FA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ФИО претендента)</w:t>
            </w:r>
          </w:p>
        </w:tc>
        <w:tc>
          <w:tcPr>
            <w:tcW w:w="993" w:type="dxa"/>
          </w:tcPr>
          <w:p w:rsidR="00237FA7" w:rsidRPr="0007099F" w:rsidRDefault="00237FA7" w:rsidP="00237FA7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</w:pPr>
            <w:r w:rsidRPr="0007099F">
              <w:rPr>
                <w:rFonts w:ascii="Times New Roman" w:hAnsi="Times New Roman"/>
                <w:bCs/>
                <w:sz w:val="22"/>
                <w:szCs w:val="22"/>
                <w:lang w:eastAsia="en-US"/>
              </w:rPr>
              <w:t>Роль претендента (соавтор, первый автор или автор для корреспон денции)</w:t>
            </w:r>
          </w:p>
        </w:tc>
      </w:tr>
      <w:tr w:rsidR="00237FA7" w:rsidRPr="00463CD7" w:rsidTr="006965F5">
        <w:tc>
          <w:tcPr>
            <w:tcW w:w="568" w:type="dxa"/>
          </w:tcPr>
          <w:p w:rsidR="00237FA7" w:rsidRPr="00463CD7" w:rsidRDefault="00237FA7" w:rsidP="00237F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463CD7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4" w:type="dxa"/>
          </w:tcPr>
          <w:p w:rsidR="00237FA7" w:rsidRPr="00463CD7" w:rsidRDefault="00237FA7" w:rsidP="00237F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463CD7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237FA7" w:rsidRPr="00463CD7" w:rsidRDefault="00237FA7" w:rsidP="00237F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463CD7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410" w:type="dxa"/>
          </w:tcPr>
          <w:p w:rsidR="00237FA7" w:rsidRPr="00463CD7" w:rsidRDefault="00237FA7" w:rsidP="00237F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463CD7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126" w:type="dxa"/>
          </w:tcPr>
          <w:p w:rsidR="00237FA7" w:rsidRPr="00463CD7" w:rsidRDefault="00237FA7" w:rsidP="00237F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463CD7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134" w:type="dxa"/>
          </w:tcPr>
          <w:p w:rsidR="00237FA7" w:rsidRPr="00463CD7" w:rsidRDefault="00237FA7" w:rsidP="00237F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463CD7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560" w:type="dxa"/>
          </w:tcPr>
          <w:p w:rsidR="00237FA7" w:rsidRPr="00463CD7" w:rsidRDefault="00237FA7" w:rsidP="00237F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463CD7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409" w:type="dxa"/>
          </w:tcPr>
          <w:p w:rsidR="00237FA7" w:rsidRPr="00463CD7" w:rsidRDefault="00237FA7" w:rsidP="00237F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463CD7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3" w:type="dxa"/>
          </w:tcPr>
          <w:p w:rsidR="00237FA7" w:rsidRPr="00463CD7" w:rsidRDefault="00237FA7" w:rsidP="00237FA7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</w:pPr>
            <w:r w:rsidRPr="00463CD7">
              <w:rPr>
                <w:rFonts w:ascii="Times New Roman" w:hAnsi="Times New Roman"/>
                <w:b/>
                <w:bCs/>
                <w:sz w:val="22"/>
                <w:szCs w:val="22"/>
                <w:lang w:eastAsia="en-US"/>
              </w:rPr>
              <w:t>9</w:t>
            </w:r>
          </w:p>
        </w:tc>
      </w:tr>
      <w:tr w:rsidR="00AA17A1" w:rsidRPr="0007099F" w:rsidTr="006965F5">
        <w:tc>
          <w:tcPr>
            <w:tcW w:w="568" w:type="dxa"/>
          </w:tcPr>
          <w:p w:rsidR="00AA17A1" w:rsidRPr="000C3D87" w:rsidRDefault="000C3D87" w:rsidP="00AA17A1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kk-KZ" w:eastAsia="en-US"/>
              </w:rPr>
              <w:t>1</w:t>
            </w:r>
          </w:p>
        </w:tc>
        <w:tc>
          <w:tcPr>
            <w:tcW w:w="1984" w:type="dxa"/>
          </w:tcPr>
          <w:p w:rsidR="00AA17A1" w:rsidRPr="0007099F" w:rsidRDefault="00AA17A1" w:rsidP="006965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-12"/>
              </w:tabs>
              <w:ind w:left="-11" w:right="110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-US"/>
              </w:rPr>
              <w:t>A Spike Protein-Based Subunit SARS-CoV-2 Vaccine for Pets: Safety, Immunogenicity, and Protective Efficacy in Juvenile Cats</w:t>
            </w:r>
          </w:p>
        </w:tc>
        <w:tc>
          <w:tcPr>
            <w:tcW w:w="1134" w:type="dxa"/>
          </w:tcPr>
          <w:p w:rsidR="00AA17A1" w:rsidRPr="0007099F" w:rsidRDefault="00AA17A1" w:rsidP="00AA17A1">
            <w:pPr>
              <w:tabs>
                <w:tab w:val="left" w:pos="-12"/>
              </w:tabs>
              <w:ind w:left="-11" w:hanging="1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татья печатная</w:t>
            </w:r>
          </w:p>
        </w:tc>
        <w:tc>
          <w:tcPr>
            <w:tcW w:w="2410" w:type="dxa"/>
          </w:tcPr>
          <w:p w:rsidR="00AA17A1" w:rsidRPr="0007099F" w:rsidRDefault="00AA17A1" w:rsidP="00AA17A1">
            <w:pP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Frontiers in Veterinary Science . 2022 Mar 14:9:815978. doi: 10.3389/fvets.2022.815978. eCollection 2022.</w:t>
            </w:r>
          </w:p>
        </w:tc>
        <w:tc>
          <w:tcPr>
            <w:tcW w:w="2126" w:type="dxa"/>
          </w:tcPr>
          <w:p w:rsidR="00AA17A1" w:rsidRPr="0007099F" w:rsidRDefault="00AA17A1" w:rsidP="00AA17A1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Impact Factor: </w:t>
            </w:r>
            <w:r w:rsidRPr="0007099F">
              <w:rPr>
                <w:rFonts w:ascii="Times New Roman" w:hAnsi="Times New Roman"/>
                <w:sz w:val="22"/>
                <w:szCs w:val="22"/>
                <w:lang w:val="kk-KZ"/>
              </w:rPr>
              <w:t>2.9</w:t>
            </w:r>
          </w:p>
          <w:p w:rsidR="00AA17A1" w:rsidRPr="0007099F" w:rsidRDefault="00AA17A1" w:rsidP="00AA17A1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</w:rPr>
              <w:t>Область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науки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- Veterinary</w:t>
            </w:r>
          </w:p>
          <w:p w:rsidR="00AA17A1" w:rsidRPr="0007099F" w:rsidRDefault="00AA17A1" w:rsidP="00AA17A1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General Veterinary Quartile: Q1</w:t>
            </w:r>
          </w:p>
          <w:p w:rsidR="00AA17A1" w:rsidRPr="0007099F" w:rsidRDefault="00AA17A1" w:rsidP="00AA17A1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AA17A1" w:rsidRPr="0007099F" w:rsidRDefault="00AA17A1" w:rsidP="00AA17A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H-Index: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85</w:t>
            </w:r>
          </w:p>
        </w:tc>
        <w:tc>
          <w:tcPr>
            <w:tcW w:w="1560" w:type="dxa"/>
          </w:tcPr>
          <w:p w:rsidR="00AA17A1" w:rsidRPr="0007099F" w:rsidRDefault="00AA17A1" w:rsidP="00AA17A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Cite Score-3.8</w:t>
            </w:r>
          </w:p>
          <w:p w:rsidR="00AA17A1" w:rsidRPr="0007099F" w:rsidRDefault="00AA17A1" w:rsidP="00AA17A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Veterinary</w:t>
            </w:r>
          </w:p>
          <w:p w:rsidR="00AA17A1" w:rsidRPr="0007099F" w:rsidRDefault="00AA17A1" w:rsidP="00AA17A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General Veterinary 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Percentile: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84</w:t>
            </w:r>
          </w:p>
          <w:p w:rsidR="00AA17A1" w:rsidRPr="0007099F" w:rsidRDefault="00AA17A1" w:rsidP="00AA17A1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:rsidR="00AA17A1" w:rsidRPr="0007099F" w:rsidRDefault="00AA17A1" w:rsidP="00AA17A1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Kairat Tabynov, Madiana Orynbassar, Leila Yelchibayeva, Nurkeldi Turebekov, </w:t>
            </w:r>
            <w:r w:rsidRPr="0007099F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kk-KZ"/>
              </w:rPr>
              <w:t>Toktassyn Yerubaye</w:t>
            </w: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v, Nurali Matikhan, Tlektes Yespolov, Nikolai Petrovsky and Kaissar Tabynov</w:t>
            </w:r>
          </w:p>
        </w:tc>
        <w:tc>
          <w:tcPr>
            <w:tcW w:w="993" w:type="dxa"/>
          </w:tcPr>
          <w:p w:rsidR="00AA17A1" w:rsidRPr="0007099F" w:rsidRDefault="00AA17A1" w:rsidP="00AA17A1">
            <w:pPr>
              <w:tabs>
                <w:tab w:val="left" w:pos="395"/>
              </w:tabs>
              <w:ind w:left="100" w:hanging="1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</w:rPr>
              <w:t>соавтор</w:t>
            </w:r>
          </w:p>
        </w:tc>
      </w:tr>
      <w:tr w:rsidR="00AA17A1" w:rsidRPr="0007099F" w:rsidTr="006965F5">
        <w:tc>
          <w:tcPr>
            <w:tcW w:w="568" w:type="dxa"/>
          </w:tcPr>
          <w:p w:rsidR="00AA17A1" w:rsidRPr="00AA17A1" w:rsidRDefault="000C3D87" w:rsidP="00AA17A1">
            <w:pPr>
              <w:jc w:val="center"/>
              <w:rPr>
                <w:rFonts w:ascii="Times New Roman" w:hAnsi="Times New Roman"/>
                <w:bCs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en-US" w:eastAsia="en-US"/>
              </w:rPr>
              <w:lastRenderedPageBreak/>
              <w:t>2</w:t>
            </w:r>
          </w:p>
        </w:tc>
        <w:tc>
          <w:tcPr>
            <w:tcW w:w="1984" w:type="dxa"/>
          </w:tcPr>
          <w:p w:rsidR="00AA17A1" w:rsidRPr="0007099F" w:rsidRDefault="00AA17A1" w:rsidP="00AA17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-12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-US"/>
              </w:rPr>
              <w:t>An adjuvanted subunit SARS-CoV-2 spike protein vaccine provides protection against Covid-19 infection and transmission</w:t>
            </w:r>
          </w:p>
          <w:p w:rsidR="00AA17A1" w:rsidRPr="0007099F" w:rsidRDefault="00AA17A1" w:rsidP="00AA17A1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color w:val="333333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AA17A1" w:rsidRPr="0007099F" w:rsidRDefault="00AA17A1" w:rsidP="00AA17A1">
            <w:pPr>
              <w:tabs>
                <w:tab w:val="left" w:pos="-12"/>
              </w:tabs>
              <w:ind w:left="-11" w:hanging="1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татья печатная</w:t>
            </w:r>
          </w:p>
        </w:tc>
        <w:tc>
          <w:tcPr>
            <w:tcW w:w="2410" w:type="dxa"/>
          </w:tcPr>
          <w:p w:rsidR="00AA17A1" w:rsidRPr="0007099F" w:rsidRDefault="00AA17A1" w:rsidP="00AA17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NPJ Vaccines</w:t>
            </w:r>
          </w:p>
          <w:p w:rsidR="00AA17A1" w:rsidRPr="0007099F" w:rsidRDefault="00AA17A1" w:rsidP="00AA17A1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. 2022 Feb 23;7(1):24. doi: 10.1038/s41541-022-00450-8.</w:t>
            </w:r>
          </w:p>
        </w:tc>
        <w:tc>
          <w:tcPr>
            <w:tcW w:w="2126" w:type="dxa"/>
          </w:tcPr>
          <w:p w:rsidR="00AA17A1" w:rsidRPr="0007099F" w:rsidRDefault="00AA17A1" w:rsidP="00AA17A1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Impact Factor: </w:t>
            </w:r>
            <w:r w:rsidRPr="0007099F">
              <w:rPr>
                <w:rFonts w:ascii="Times New Roman" w:hAnsi="Times New Roman"/>
                <w:sz w:val="22"/>
                <w:szCs w:val="22"/>
                <w:lang w:val="kk-KZ"/>
              </w:rPr>
              <w:t>6.9</w:t>
            </w:r>
          </w:p>
          <w:p w:rsidR="00AA17A1" w:rsidRPr="0007099F" w:rsidRDefault="00AA17A1" w:rsidP="00AA17A1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</w:rPr>
              <w:t>Область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науки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- Medicine</w:t>
            </w:r>
          </w:p>
          <w:p w:rsidR="00AA17A1" w:rsidRPr="0007099F" w:rsidRDefault="00AA17A1" w:rsidP="00AA17A1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Infectious Diseases</w:t>
            </w:r>
          </w:p>
          <w:p w:rsidR="00AA17A1" w:rsidRPr="0007099F" w:rsidRDefault="00AA17A1" w:rsidP="00AA17A1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Quartile: Q1</w:t>
            </w:r>
          </w:p>
          <w:p w:rsidR="00AA17A1" w:rsidRPr="0007099F" w:rsidRDefault="00AA17A1" w:rsidP="00AA17A1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AA17A1" w:rsidRPr="0007099F" w:rsidRDefault="00AA17A1" w:rsidP="00AA17A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H-Index: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54</w:t>
            </w:r>
          </w:p>
        </w:tc>
        <w:tc>
          <w:tcPr>
            <w:tcW w:w="1560" w:type="dxa"/>
          </w:tcPr>
          <w:p w:rsidR="00AA17A1" w:rsidRPr="0007099F" w:rsidRDefault="00AA17A1" w:rsidP="00AA17A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Cite Score-11.4</w:t>
            </w:r>
          </w:p>
          <w:p w:rsidR="00AA17A1" w:rsidRPr="0007099F" w:rsidRDefault="00AA17A1" w:rsidP="00AA17A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Multidisciplinary</w:t>
            </w:r>
          </w:p>
          <w:p w:rsidR="00AA17A1" w:rsidRPr="0007099F" w:rsidRDefault="00AA17A1" w:rsidP="00AA17A1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Multidisciplinary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</w:p>
          <w:p w:rsidR="00AA17A1" w:rsidRPr="0007099F" w:rsidRDefault="00AA17A1" w:rsidP="00AA17A1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Percentile: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90</w:t>
            </w:r>
          </w:p>
          <w:p w:rsidR="00AA17A1" w:rsidRPr="0007099F" w:rsidRDefault="00AA17A1" w:rsidP="00AA17A1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2409" w:type="dxa"/>
          </w:tcPr>
          <w:p w:rsidR="00AA17A1" w:rsidRPr="0007099F" w:rsidRDefault="00AA17A1" w:rsidP="00AA17A1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Kairat Tabynov, Nurkeldi Turebekov, Meruert Babayeva, Gleb Fomin, </w:t>
            </w:r>
            <w:r w:rsidRPr="0007099F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kk-KZ"/>
              </w:rPr>
              <w:t>Toktassyn Yerubayev</w:t>
            </w: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, Tlektes Yespolov, Lei Li, Gourapura J. Renukaradhya, Nikolai Petrovsky  and Kaissar Tabynov </w:t>
            </w:r>
          </w:p>
        </w:tc>
        <w:tc>
          <w:tcPr>
            <w:tcW w:w="993" w:type="dxa"/>
          </w:tcPr>
          <w:p w:rsidR="00AA17A1" w:rsidRPr="0007099F" w:rsidRDefault="00AA17A1" w:rsidP="00AA17A1">
            <w:pPr>
              <w:ind w:left="100" w:hanging="1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</w:rPr>
              <w:t>соавтор</w:t>
            </w:r>
          </w:p>
        </w:tc>
      </w:tr>
    </w:tbl>
    <w:p w:rsidR="00463CD7" w:rsidRDefault="00463CD7" w:rsidP="0057565B">
      <w:pPr>
        <w:jc w:val="center"/>
        <w:rPr>
          <w:rFonts w:ascii="Times New Roman" w:hAnsi="Times New Roman"/>
          <w:sz w:val="22"/>
          <w:szCs w:val="22"/>
          <w:lang w:eastAsia="en-US"/>
        </w:rPr>
        <w:sectPr w:rsidR="00463CD7" w:rsidSect="006965F5">
          <w:footerReference w:type="default" r:id="rId8"/>
          <w:pgSz w:w="15840" w:h="12240" w:orient="landscape"/>
          <w:pgMar w:top="1134" w:right="956" w:bottom="850" w:left="1134" w:header="708" w:footer="219" w:gutter="0"/>
          <w:pgNumType w:start="1"/>
          <w:cols w:space="720"/>
        </w:sectPr>
      </w:pPr>
    </w:p>
    <w:tbl>
      <w:tblPr>
        <w:tblStyle w:val="10"/>
        <w:tblW w:w="14318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1134"/>
        <w:gridCol w:w="2410"/>
        <w:gridCol w:w="2126"/>
        <w:gridCol w:w="1276"/>
        <w:gridCol w:w="1701"/>
        <w:gridCol w:w="1985"/>
        <w:gridCol w:w="1134"/>
      </w:tblGrid>
      <w:tr w:rsidR="00463CD7" w:rsidRPr="00463CD7" w:rsidTr="003A46A6">
        <w:trPr>
          <w:trHeight w:val="131"/>
        </w:trPr>
        <w:tc>
          <w:tcPr>
            <w:tcW w:w="568" w:type="dxa"/>
          </w:tcPr>
          <w:p w:rsidR="00463CD7" w:rsidRPr="00463CD7" w:rsidRDefault="00463CD7" w:rsidP="00463CD7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463CD7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lastRenderedPageBreak/>
              <w:t>1</w:t>
            </w:r>
          </w:p>
        </w:tc>
        <w:tc>
          <w:tcPr>
            <w:tcW w:w="1984" w:type="dxa"/>
          </w:tcPr>
          <w:p w:rsidR="00463CD7" w:rsidRPr="00463CD7" w:rsidRDefault="00463CD7" w:rsidP="00463CD7">
            <w:pPr>
              <w:pStyle w:val="1"/>
              <w:shd w:val="clear" w:color="auto" w:fill="FFFFFF"/>
              <w:spacing w:before="0"/>
              <w:jc w:val="center"/>
              <w:outlineLvl w:val="0"/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</w:pPr>
            <w:r w:rsidRPr="00463CD7">
              <w:rPr>
                <w:rFonts w:ascii="Times New Roman" w:eastAsia="Times New Roman" w:hAnsi="Times New Roman" w:cs="Times New Roman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463CD7" w:rsidRPr="00463CD7" w:rsidRDefault="00463CD7" w:rsidP="00463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3CD7">
              <w:rPr>
                <w:rFonts w:ascii="Times New Roman" w:hAnsi="Times New Roman"/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463CD7" w:rsidRPr="00463CD7" w:rsidRDefault="00463CD7" w:rsidP="00463CD7">
            <w:pPr>
              <w:shd w:val="clear" w:color="auto" w:fill="FFFFFF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63CD7">
              <w:rPr>
                <w:rFonts w:ascii="Times New Roman" w:eastAsia="Times New Roman" w:hAnsi="Times New Roman"/>
                <w:b/>
                <w:sz w:val="22"/>
                <w:szCs w:val="22"/>
              </w:rPr>
              <w:t>4</w:t>
            </w:r>
          </w:p>
        </w:tc>
        <w:tc>
          <w:tcPr>
            <w:tcW w:w="2126" w:type="dxa"/>
          </w:tcPr>
          <w:p w:rsidR="00463CD7" w:rsidRPr="00463CD7" w:rsidRDefault="00463CD7" w:rsidP="00463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3CD7">
              <w:rPr>
                <w:rFonts w:ascii="Times New Roman" w:hAnsi="Times New Roman"/>
                <w:b/>
                <w:sz w:val="22"/>
                <w:szCs w:val="22"/>
              </w:rPr>
              <w:t>5</w:t>
            </w:r>
          </w:p>
        </w:tc>
        <w:tc>
          <w:tcPr>
            <w:tcW w:w="1276" w:type="dxa"/>
          </w:tcPr>
          <w:p w:rsidR="00463CD7" w:rsidRPr="00463CD7" w:rsidRDefault="00463CD7" w:rsidP="00463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3CD7">
              <w:rPr>
                <w:rFonts w:ascii="Times New Roman" w:hAnsi="Times New Roman"/>
                <w:b/>
                <w:sz w:val="22"/>
                <w:szCs w:val="22"/>
              </w:rPr>
              <w:t>6</w:t>
            </w:r>
          </w:p>
        </w:tc>
        <w:tc>
          <w:tcPr>
            <w:tcW w:w="1701" w:type="dxa"/>
          </w:tcPr>
          <w:p w:rsidR="00463CD7" w:rsidRPr="00463CD7" w:rsidRDefault="00463CD7" w:rsidP="00463CD7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463CD7">
              <w:rPr>
                <w:rFonts w:ascii="Times New Roman" w:hAnsi="Times New Roman"/>
                <w:b/>
                <w:sz w:val="22"/>
                <w:szCs w:val="22"/>
              </w:rPr>
              <w:t>7</w:t>
            </w:r>
          </w:p>
        </w:tc>
        <w:tc>
          <w:tcPr>
            <w:tcW w:w="1985" w:type="dxa"/>
            <w:shd w:val="clear" w:color="auto" w:fill="FFFFFF"/>
          </w:tcPr>
          <w:p w:rsidR="00463CD7" w:rsidRPr="00463CD7" w:rsidRDefault="00463CD7" w:rsidP="00463CD7">
            <w:pPr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</w:pPr>
            <w:r w:rsidRPr="00463CD7">
              <w:rPr>
                <w:rFonts w:ascii="Times New Roman" w:eastAsia="Times New Roman" w:hAnsi="Times New Roman"/>
                <w:b/>
                <w:sz w:val="22"/>
                <w:szCs w:val="22"/>
                <w:lang w:val="kk-KZ"/>
              </w:rPr>
              <w:t>8</w:t>
            </w:r>
          </w:p>
        </w:tc>
        <w:tc>
          <w:tcPr>
            <w:tcW w:w="1134" w:type="dxa"/>
          </w:tcPr>
          <w:p w:rsidR="00463CD7" w:rsidRPr="00463CD7" w:rsidRDefault="00463CD7" w:rsidP="00463CD7">
            <w:pPr>
              <w:ind w:left="100" w:hanging="100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</w:rPr>
            </w:pPr>
            <w:r w:rsidRPr="00463CD7">
              <w:rPr>
                <w:rFonts w:ascii="Times New Roman" w:eastAsia="Times New Roman" w:hAnsi="Times New Roman"/>
                <w:b/>
                <w:sz w:val="22"/>
                <w:szCs w:val="22"/>
              </w:rPr>
              <w:t>9</w:t>
            </w:r>
          </w:p>
        </w:tc>
      </w:tr>
      <w:tr w:rsidR="0057565B" w:rsidRPr="0007099F" w:rsidTr="00AA17A1">
        <w:trPr>
          <w:trHeight w:val="6227"/>
        </w:trPr>
        <w:tc>
          <w:tcPr>
            <w:tcW w:w="568" w:type="dxa"/>
          </w:tcPr>
          <w:p w:rsidR="0057565B" w:rsidRPr="0007099F" w:rsidRDefault="000C3D87" w:rsidP="0057565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3</w:t>
            </w:r>
          </w:p>
        </w:tc>
        <w:tc>
          <w:tcPr>
            <w:tcW w:w="1984" w:type="dxa"/>
          </w:tcPr>
          <w:p w:rsidR="0057565B" w:rsidRPr="0007099F" w:rsidRDefault="0057565B" w:rsidP="0057565B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Tick-borne encephalitis virus and West-Nile fever virus as causes of serous meningitis of unknown origin in Kazakhstan</w:t>
            </w:r>
          </w:p>
          <w:p w:rsidR="0057565B" w:rsidRPr="0007099F" w:rsidRDefault="0057565B" w:rsidP="0057565B">
            <w:pP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  <w:p w:rsidR="0057565B" w:rsidRPr="0007099F" w:rsidRDefault="0057565B" w:rsidP="0057565B">
            <w:pPr>
              <w:tabs>
                <w:tab w:val="left" w:pos="993"/>
              </w:tabs>
              <w:jc w:val="both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57565B" w:rsidRPr="0007099F" w:rsidRDefault="0057565B" w:rsidP="0057565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татья печатная</w:t>
            </w:r>
          </w:p>
        </w:tc>
        <w:tc>
          <w:tcPr>
            <w:tcW w:w="2410" w:type="dxa"/>
          </w:tcPr>
          <w:p w:rsidR="00D41E4B" w:rsidRPr="0007099F" w:rsidRDefault="00D41E4B" w:rsidP="00D41E4B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Zoonoses and Public Health</w:t>
            </w:r>
          </w:p>
          <w:p w:rsidR="0057565B" w:rsidRPr="0007099F" w:rsidRDefault="00D41E4B" w:rsidP="00D41E4B">
            <w:pPr>
              <w:shd w:val="clear" w:color="auto" w:fill="FFFFFF"/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>. 2022 Aug;69(5):514-525. doi: 10.1111/zph.12941. Epub 2022 Mar 23.</w:t>
            </w:r>
          </w:p>
        </w:tc>
        <w:tc>
          <w:tcPr>
            <w:tcW w:w="2126" w:type="dxa"/>
          </w:tcPr>
          <w:p w:rsidR="0057565B" w:rsidRPr="0007099F" w:rsidRDefault="0057565B" w:rsidP="0057565B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Impact Factor: 2</w:t>
            </w:r>
            <w:r w:rsidRPr="0007099F">
              <w:rPr>
                <w:rFonts w:ascii="Times New Roman" w:hAnsi="Times New Roman"/>
                <w:sz w:val="22"/>
                <w:szCs w:val="22"/>
                <w:lang w:val="kk-KZ"/>
              </w:rPr>
              <w:t>,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4</w:t>
            </w:r>
          </w:p>
          <w:p w:rsidR="00D41E4B" w:rsidRPr="0007099F" w:rsidRDefault="0057565B" w:rsidP="00D41E4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</w:rPr>
              <w:t>Область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науки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- </w:t>
            </w:r>
            <w:r w:rsidR="00D41E4B" w:rsidRPr="0007099F">
              <w:rPr>
                <w:rFonts w:ascii="Times New Roman" w:hAnsi="Times New Roman"/>
                <w:sz w:val="22"/>
                <w:szCs w:val="22"/>
                <w:lang w:val="en-US"/>
              </w:rPr>
              <w:t>Medicine</w:t>
            </w:r>
          </w:p>
          <w:p w:rsidR="0057565B" w:rsidRPr="0007099F" w:rsidRDefault="00D41E4B" w:rsidP="00D41E4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Public Health, Environmental and Occupational Health</w:t>
            </w:r>
          </w:p>
          <w:p w:rsidR="0057565B" w:rsidRPr="0007099F" w:rsidRDefault="0057565B" w:rsidP="0057565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Quartile: Q1</w:t>
            </w:r>
          </w:p>
          <w:p w:rsidR="0057565B" w:rsidRPr="0007099F" w:rsidRDefault="0057565B" w:rsidP="0057565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57565B" w:rsidRPr="0007099F" w:rsidRDefault="0057565B" w:rsidP="0057565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H-Index: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D41E4B" w:rsidRPr="0007099F">
              <w:rPr>
                <w:rFonts w:ascii="Times New Roman" w:hAnsi="Times New Roman"/>
                <w:sz w:val="22"/>
                <w:szCs w:val="22"/>
                <w:lang w:val="en-US"/>
              </w:rPr>
              <w:t>80</w:t>
            </w:r>
          </w:p>
        </w:tc>
        <w:tc>
          <w:tcPr>
            <w:tcW w:w="1701" w:type="dxa"/>
          </w:tcPr>
          <w:p w:rsidR="0057565B" w:rsidRPr="0007099F" w:rsidRDefault="00D41E4B" w:rsidP="0057565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Cite Score-5.1</w:t>
            </w:r>
          </w:p>
          <w:p w:rsidR="00D41E4B" w:rsidRPr="0007099F" w:rsidRDefault="00D41E4B" w:rsidP="00D41E4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Medicine</w:t>
            </w:r>
          </w:p>
          <w:p w:rsidR="00D41E4B" w:rsidRPr="0007099F" w:rsidRDefault="00D41E4B" w:rsidP="00D41E4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Public Health, Environmental and Occupational Health</w:t>
            </w:r>
          </w:p>
          <w:p w:rsidR="0057565B" w:rsidRPr="0007099F" w:rsidRDefault="0057565B" w:rsidP="0057565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Percentile: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85</w:t>
            </w:r>
          </w:p>
          <w:p w:rsidR="0057565B" w:rsidRPr="0007099F" w:rsidRDefault="0057565B" w:rsidP="0057565B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shd w:val="clear" w:color="auto" w:fill="FFFFFF"/>
          </w:tcPr>
          <w:p w:rsidR="0057565B" w:rsidRPr="0007099F" w:rsidRDefault="0057565B" w:rsidP="00D41E4B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 xml:space="preserve">Anna Shin, Nur Tukhanova, Jackson Ndenkeh Jr., Zhanna Shapiyeva, Ravilya Yegemberdiyeva, Lyazzat Yeraliyeva, Talgat Nurmakhanov, Guenter Froeschl, Michael Hoelscher, Lyazzat Musralina, </w:t>
            </w:r>
            <w:r w:rsidRPr="0007099F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kk-KZ"/>
              </w:rPr>
              <w:t>Yerubayev Toktasyn</w:t>
            </w: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, Zhumabaeva Gulnara, Yerlan Sansyzbayev, Satayeva Aigul, Karlygash Abdiyeva, Nurkeldi Turebekov, Edith Wagner, Lukas Peintner, Sandra Essbauer</w:t>
            </w:r>
          </w:p>
        </w:tc>
        <w:tc>
          <w:tcPr>
            <w:tcW w:w="1134" w:type="dxa"/>
          </w:tcPr>
          <w:p w:rsidR="0057565B" w:rsidRPr="0007099F" w:rsidRDefault="0057565B" w:rsidP="0057565B">
            <w:pPr>
              <w:ind w:left="100" w:hanging="1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</w:rPr>
              <w:t>соавтор</w:t>
            </w:r>
          </w:p>
        </w:tc>
      </w:tr>
      <w:tr w:rsidR="00D41E4B" w:rsidRPr="0007099F" w:rsidTr="00237FA7">
        <w:tc>
          <w:tcPr>
            <w:tcW w:w="568" w:type="dxa"/>
          </w:tcPr>
          <w:p w:rsidR="00D41E4B" w:rsidRPr="0007099F" w:rsidRDefault="000C3D87" w:rsidP="00D41E4B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1984" w:type="dxa"/>
          </w:tcPr>
          <w:p w:rsidR="00D41E4B" w:rsidRPr="0007099F" w:rsidRDefault="00D41E4B" w:rsidP="00761147">
            <w:pPr>
              <w:pStyle w:val="1"/>
              <w:shd w:val="clear" w:color="auto" w:fill="FFFFFF"/>
              <w:spacing w:before="0"/>
              <w:outlineLvl w:val="0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US"/>
              </w:rPr>
              <w:t>Cytokine response and damages in the lungs of aging Syrian hamsters on a high-fat diet infected with the SARS-CoV-2 virus</w:t>
            </w:r>
          </w:p>
        </w:tc>
        <w:tc>
          <w:tcPr>
            <w:tcW w:w="1134" w:type="dxa"/>
          </w:tcPr>
          <w:p w:rsidR="00D41E4B" w:rsidRPr="0007099F" w:rsidRDefault="00D41E4B" w:rsidP="00D41E4B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татья печатная</w:t>
            </w:r>
          </w:p>
        </w:tc>
        <w:tc>
          <w:tcPr>
            <w:tcW w:w="2410" w:type="dxa"/>
          </w:tcPr>
          <w:p w:rsidR="00D41E4B" w:rsidRPr="0007099F" w:rsidRDefault="00D41E4B" w:rsidP="00D41E4B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>Frontiers in Immunology. – 2023. – Vol.14. – Article Number 1223086      DOI: 10.3389/fimmu.2023.1223086</w:t>
            </w:r>
          </w:p>
        </w:tc>
        <w:tc>
          <w:tcPr>
            <w:tcW w:w="2126" w:type="dxa"/>
          </w:tcPr>
          <w:p w:rsidR="00D41E4B" w:rsidRPr="0007099F" w:rsidRDefault="00D41E4B" w:rsidP="00D41E4B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Impact Factor: </w:t>
            </w:r>
            <w:r w:rsidRPr="0007099F">
              <w:rPr>
                <w:rFonts w:ascii="Times New Roman" w:hAnsi="Times New Roman"/>
                <w:sz w:val="22"/>
                <w:szCs w:val="22"/>
                <w:lang w:val="kk-KZ"/>
              </w:rPr>
              <w:t>5.7</w:t>
            </w:r>
          </w:p>
          <w:p w:rsidR="00D41E4B" w:rsidRPr="0007099F" w:rsidRDefault="00D41E4B" w:rsidP="00D41E4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</w:rPr>
              <w:t>Область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науки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- Medicine</w:t>
            </w:r>
          </w:p>
          <w:p w:rsidR="00D41E4B" w:rsidRPr="0007099F" w:rsidRDefault="00D41E4B" w:rsidP="00D41E4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Immunology and Allergy </w:t>
            </w:r>
          </w:p>
          <w:p w:rsidR="00D41E4B" w:rsidRPr="0007099F" w:rsidRDefault="00D41E4B" w:rsidP="00D41E4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Quartile: Q1</w:t>
            </w:r>
          </w:p>
          <w:p w:rsidR="00D41E4B" w:rsidRPr="0007099F" w:rsidRDefault="00D41E4B" w:rsidP="00D41E4B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D41E4B" w:rsidRPr="0007099F" w:rsidRDefault="00D41E4B" w:rsidP="00D41E4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H-Index: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07821" w:rsidRPr="0007099F">
              <w:rPr>
                <w:rFonts w:ascii="Times New Roman" w:hAnsi="Times New Roman"/>
                <w:sz w:val="22"/>
                <w:szCs w:val="22"/>
                <w:lang w:val="en-US"/>
              </w:rPr>
              <w:t>259</w:t>
            </w:r>
          </w:p>
        </w:tc>
        <w:tc>
          <w:tcPr>
            <w:tcW w:w="1701" w:type="dxa"/>
          </w:tcPr>
          <w:p w:rsidR="00D41E4B" w:rsidRPr="0007099F" w:rsidRDefault="00D41E4B" w:rsidP="00D41E4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Cite Score-9.8</w:t>
            </w:r>
          </w:p>
          <w:p w:rsidR="00D41E4B" w:rsidRPr="0007099F" w:rsidRDefault="00D41E4B" w:rsidP="00D41E4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Medicine</w:t>
            </w:r>
          </w:p>
          <w:p w:rsidR="00D41E4B" w:rsidRPr="0007099F" w:rsidRDefault="00D41E4B" w:rsidP="00D41E4B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Immunology and Allergy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Percentile: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77</w:t>
            </w:r>
          </w:p>
          <w:p w:rsidR="00D41E4B" w:rsidRPr="0007099F" w:rsidRDefault="00D41E4B" w:rsidP="00D41E4B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shd w:val="clear" w:color="auto" w:fill="FFFFFF"/>
          </w:tcPr>
          <w:p w:rsidR="00D41E4B" w:rsidRPr="0007099F" w:rsidRDefault="00D41E4B" w:rsidP="00761147">
            <w:pPr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u w:val="single"/>
                <w:lang w:val="en-US"/>
              </w:rPr>
            </w:pPr>
            <w:r w:rsidRPr="0007099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 xml:space="preserve">Gleb Fomin, Kairat Tabynov, Rinat Islamov, Nurkeldi Turebekov, Duman Yessimseit and </w:t>
            </w:r>
            <w:r w:rsidRPr="0007099F">
              <w:rPr>
                <w:rFonts w:ascii="Times New Roman" w:eastAsia="Times New Roman" w:hAnsi="Times New Roman"/>
                <w:b/>
                <w:color w:val="000000"/>
                <w:sz w:val="22"/>
                <w:szCs w:val="22"/>
                <w:u w:val="single"/>
                <w:lang w:val="en-US"/>
              </w:rPr>
              <w:t>Toktasyn Yerubaev</w:t>
            </w:r>
          </w:p>
        </w:tc>
        <w:tc>
          <w:tcPr>
            <w:tcW w:w="1134" w:type="dxa"/>
          </w:tcPr>
          <w:p w:rsidR="00D41E4B" w:rsidRPr="0007099F" w:rsidRDefault="00D41E4B" w:rsidP="00D41E4B">
            <w:pPr>
              <w:ind w:left="100" w:hanging="1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</w:rPr>
              <w:t>соавтор</w:t>
            </w:r>
          </w:p>
        </w:tc>
      </w:tr>
      <w:tr w:rsidR="009D386A" w:rsidRPr="0007099F" w:rsidTr="00237FA7">
        <w:tc>
          <w:tcPr>
            <w:tcW w:w="568" w:type="dxa"/>
          </w:tcPr>
          <w:p w:rsidR="009D386A" w:rsidRPr="0007099F" w:rsidRDefault="000C3D87" w:rsidP="009D386A">
            <w:pPr>
              <w:jc w:val="center"/>
              <w:rPr>
                <w:rFonts w:ascii="Times New Roman" w:hAnsi="Times New Roman"/>
                <w:sz w:val="22"/>
                <w:szCs w:val="22"/>
                <w:lang w:val="en-US"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val="en-US" w:eastAsia="en-US"/>
              </w:rPr>
              <w:t>5</w:t>
            </w:r>
          </w:p>
        </w:tc>
        <w:tc>
          <w:tcPr>
            <w:tcW w:w="1984" w:type="dxa"/>
          </w:tcPr>
          <w:p w:rsidR="009D386A" w:rsidRPr="0007099F" w:rsidRDefault="009D386A" w:rsidP="009D386A">
            <w:pP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t xml:space="preserve">An intranasal vaccine comprising SARS-CoV-2 spike </w:t>
            </w:r>
            <w:r w:rsidRPr="0007099F"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  <w:lastRenderedPageBreak/>
              <w:t>receptor-binding domain protein entrapped in mannose-conjugated chitosan nanoparticle provides protection in hamsters</w:t>
            </w:r>
          </w:p>
          <w:p w:rsidR="009D386A" w:rsidRPr="0007099F" w:rsidRDefault="009D386A" w:rsidP="009D386A">
            <w:pPr>
              <w:jc w:val="both"/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en-US"/>
              </w:rPr>
            </w:pPr>
          </w:p>
          <w:p w:rsidR="009D386A" w:rsidRPr="0007099F" w:rsidRDefault="009D386A" w:rsidP="009D386A">
            <w:pPr>
              <w:rPr>
                <w:rFonts w:ascii="Times New Roman" w:eastAsia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9D386A" w:rsidRPr="0007099F" w:rsidRDefault="009D386A" w:rsidP="009D386A">
            <w:pPr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c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татья печатная</w:t>
            </w:r>
          </w:p>
        </w:tc>
        <w:tc>
          <w:tcPr>
            <w:tcW w:w="2410" w:type="dxa"/>
          </w:tcPr>
          <w:p w:rsidR="009D386A" w:rsidRPr="0007099F" w:rsidRDefault="009D386A" w:rsidP="009D386A">
            <w:pPr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</w:pPr>
            <w:r w:rsidRPr="0007099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t xml:space="preserve">Scientific Reports . 2023 Aug 1;13(1):12485. doi: </w:t>
            </w:r>
            <w:r w:rsidRPr="0007099F">
              <w:rPr>
                <w:rFonts w:ascii="Times New Roman" w:eastAsia="Times New Roman" w:hAnsi="Times New Roman"/>
                <w:color w:val="000000"/>
                <w:sz w:val="22"/>
                <w:szCs w:val="22"/>
                <w:lang w:val="en-US"/>
              </w:rPr>
              <w:lastRenderedPageBreak/>
              <w:t>10.1038/s41598-023-39818-8.</w:t>
            </w:r>
          </w:p>
        </w:tc>
        <w:tc>
          <w:tcPr>
            <w:tcW w:w="2126" w:type="dxa"/>
          </w:tcPr>
          <w:p w:rsidR="009D386A" w:rsidRPr="0007099F" w:rsidRDefault="009D386A" w:rsidP="009D386A">
            <w:pPr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 xml:space="preserve">Impact Factor: </w:t>
            </w:r>
            <w:r w:rsidRPr="0007099F">
              <w:rPr>
                <w:rFonts w:ascii="Times New Roman" w:hAnsi="Times New Roman"/>
                <w:sz w:val="22"/>
                <w:szCs w:val="22"/>
                <w:lang w:val="kk-KZ"/>
              </w:rPr>
              <w:t>3.8</w:t>
            </w:r>
          </w:p>
          <w:p w:rsidR="009D386A" w:rsidRPr="0007099F" w:rsidRDefault="009D386A" w:rsidP="009D386A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</w:rPr>
              <w:t>Область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>науки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 xml:space="preserve"> - Multidisciplinary</w:t>
            </w:r>
          </w:p>
          <w:p w:rsidR="009D386A" w:rsidRPr="0007099F" w:rsidRDefault="009D386A" w:rsidP="009D386A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Multidisciplinary Quartile: Q1</w:t>
            </w:r>
          </w:p>
          <w:p w:rsidR="009D386A" w:rsidRPr="0007099F" w:rsidRDefault="009D386A" w:rsidP="009D386A">
            <w:pPr>
              <w:jc w:val="both"/>
              <w:rPr>
                <w:rFonts w:ascii="Times New Roman" w:hAnsi="Times New Roman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</w:tcPr>
          <w:p w:rsidR="009D386A" w:rsidRPr="0007099F" w:rsidRDefault="009D386A" w:rsidP="009D386A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H-Index:</w:t>
            </w:r>
            <w:r w:rsidRPr="0007099F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347</w:t>
            </w:r>
          </w:p>
        </w:tc>
        <w:tc>
          <w:tcPr>
            <w:tcW w:w="1701" w:type="dxa"/>
          </w:tcPr>
          <w:p w:rsidR="009D386A" w:rsidRPr="0007099F" w:rsidRDefault="009D386A" w:rsidP="009D386A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Cite Score-7.5</w:t>
            </w:r>
          </w:p>
          <w:p w:rsidR="009D386A" w:rsidRPr="0007099F" w:rsidRDefault="009D386A" w:rsidP="009D386A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t>Multidisciplinary</w:t>
            </w:r>
          </w:p>
          <w:p w:rsidR="009D386A" w:rsidRPr="0007099F" w:rsidRDefault="009D386A" w:rsidP="009D386A">
            <w:pPr>
              <w:jc w:val="center"/>
              <w:rPr>
                <w:rFonts w:ascii="Times New Roman" w:hAnsi="Times New Roman"/>
                <w:b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sz w:val="22"/>
                <w:szCs w:val="22"/>
                <w:lang w:val="en-US"/>
              </w:rPr>
              <w:lastRenderedPageBreak/>
              <w:t>Multidisciplinary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 xml:space="preserve"> </w:t>
            </w:r>
          </w:p>
          <w:p w:rsidR="009D386A" w:rsidRPr="0007099F" w:rsidRDefault="009D386A" w:rsidP="009D386A">
            <w:pPr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07099F">
              <w:rPr>
                <w:rFonts w:ascii="Times New Roman" w:hAnsi="Times New Roman"/>
                <w:b/>
                <w:sz w:val="22"/>
                <w:szCs w:val="22"/>
                <w:lang w:val="en-US"/>
              </w:rPr>
              <w:t>Percentile:</w:t>
            </w:r>
            <w:r w:rsidRPr="0007099F">
              <w:rPr>
                <w:rFonts w:ascii="Times New Roman" w:hAnsi="Times New Roman"/>
                <w:b/>
                <w:sz w:val="22"/>
                <w:szCs w:val="22"/>
                <w:lang w:val="kk-KZ"/>
              </w:rPr>
              <w:t>92</w:t>
            </w:r>
          </w:p>
          <w:p w:rsidR="009D386A" w:rsidRPr="0007099F" w:rsidRDefault="009D386A" w:rsidP="009D386A">
            <w:pPr>
              <w:jc w:val="center"/>
              <w:rPr>
                <w:rFonts w:ascii="Times New Roman" w:hAnsi="Times New Roman"/>
                <w:sz w:val="22"/>
                <w:szCs w:val="22"/>
                <w:lang w:val="kk-KZ"/>
              </w:rPr>
            </w:pPr>
          </w:p>
        </w:tc>
        <w:tc>
          <w:tcPr>
            <w:tcW w:w="1985" w:type="dxa"/>
            <w:shd w:val="clear" w:color="auto" w:fill="FFFFFF"/>
          </w:tcPr>
          <w:p w:rsidR="009D386A" w:rsidRPr="0007099F" w:rsidRDefault="009D386A" w:rsidP="009D386A">
            <w:pPr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lastRenderedPageBreak/>
              <w:t xml:space="preserve">Kairat Tabynov, Maxim Solomadin, Nurkeldi </w:t>
            </w: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lastRenderedPageBreak/>
              <w:t xml:space="preserve">Turebekov, Meruert Babayeva, Gleb Fomin, Ganesh Yadagiri, Renu Sankar, </w:t>
            </w:r>
            <w:r w:rsidRPr="0007099F">
              <w:rPr>
                <w:rFonts w:ascii="Times New Roman" w:eastAsia="Times New Roman" w:hAnsi="Times New Roman"/>
                <w:b/>
                <w:sz w:val="22"/>
                <w:szCs w:val="22"/>
                <w:u w:val="single"/>
                <w:lang w:val="kk-KZ"/>
              </w:rPr>
              <w:t>Toktassyn Yerubayev</w:t>
            </w:r>
            <w:r w:rsidRPr="0007099F">
              <w:rPr>
                <w:rFonts w:ascii="Times New Roman" w:eastAsia="Times New Roman" w:hAnsi="Times New Roman"/>
                <w:sz w:val="22"/>
                <w:szCs w:val="22"/>
                <w:lang w:val="kk-KZ"/>
              </w:rPr>
              <w:t>, Nikolai Petrovsky, Gourapura J. Renukaradhya and Kaissar Tabynov</w:t>
            </w:r>
          </w:p>
        </w:tc>
        <w:tc>
          <w:tcPr>
            <w:tcW w:w="1134" w:type="dxa"/>
          </w:tcPr>
          <w:p w:rsidR="009D386A" w:rsidRPr="0007099F" w:rsidRDefault="009D386A" w:rsidP="009D386A">
            <w:pPr>
              <w:ind w:left="100" w:hanging="100"/>
              <w:jc w:val="both"/>
              <w:rPr>
                <w:rFonts w:ascii="Times New Roman" w:eastAsia="Times New Roman" w:hAnsi="Times New Roman"/>
                <w:sz w:val="22"/>
                <w:szCs w:val="22"/>
              </w:rPr>
            </w:pPr>
            <w:r w:rsidRPr="0007099F">
              <w:rPr>
                <w:rFonts w:ascii="Times New Roman" w:eastAsia="Times New Roman" w:hAnsi="Times New Roman"/>
                <w:sz w:val="22"/>
                <w:szCs w:val="22"/>
              </w:rPr>
              <w:lastRenderedPageBreak/>
              <w:t>соавтор</w:t>
            </w:r>
          </w:p>
        </w:tc>
      </w:tr>
    </w:tbl>
    <w:p w:rsidR="00237FA7" w:rsidRPr="0007099F" w:rsidRDefault="00237FA7" w:rsidP="00237FA7">
      <w:pPr>
        <w:spacing w:line="0" w:lineRule="atLeast"/>
        <w:jc w:val="both"/>
        <w:rPr>
          <w:rFonts w:ascii="Times New Roman" w:hAnsi="Times New Roman" w:cs="Times New Roman"/>
          <w:color w:val="000000"/>
          <w:spacing w:val="2"/>
          <w:shd w:val="clear" w:color="auto" w:fill="FFFFFF"/>
        </w:rPr>
      </w:pPr>
      <w:bookmarkStart w:id="0" w:name="_GoBack"/>
      <w:bookmarkEnd w:id="0"/>
    </w:p>
    <w:p w:rsidR="009C620E" w:rsidRPr="0007099F" w:rsidRDefault="009C620E">
      <w:pPr>
        <w:rPr>
          <w:rFonts w:ascii="Times New Roman" w:hAnsi="Times New Roman" w:cs="Times New Roman"/>
        </w:rPr>
      </w:pPr>
    </w:p>
    <w:p w:rsidR="009C620E" w:rsidRPr="0007099F" w:rsidRDefault="009C620E">
      <w:pPr>
        <w:rPr>
          <w:rFonts w:ascii="Times New Roman" w:hAnsi="Times New Roman" w:cs="Times New Roman"/>
        </w:rPr>
      </w:pPr>
    </w:p>
    <w:p w:rsidR="009C620E" w:rsidRPr="0007099F" w:rsidRDefault="006965F5">
      <w:pPr>
        <w:rPr>
          <w:rFonts w:ascii="Times New Roman" w:hAnsi="Times New Roman" w:cs="Times New Roman"/>
        </w:rPr>
      </w:pPr>
      <w:bookmarkStart w:id="1" w:name="_heading=h.qdthy0fmbzy0" w:colFirst="0" w:colLast="0"/>
      <w:bookmarkEnd w:id="1"/>
      <w:r w:rsidRPr="006965F5">
        <w:rPr>
          <w:rFonts w:ascii="Times New Roman" w:hAnsi="Times New Roman" w:cs="Times New Roman"/>
        </w:rPr>
        <w:drawing>
          <wp:inline distT="0" distB="0" distL="0" distR="0" wp14:anchorId="78C09946" wp14:editId="3CDB61CD">
            <wp:extent cx="8702040" cy="1726565"/>
            <wp:effectExtent l="0" t="0" r="381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r="335"/>
                    <a:stretch/>
                  </pic:blipFill>
                  <pic:spPr bwMode="auto">
                    <a:xfrm>
                      <a:off x="0" y="0"/>
                      <a:ext cx="8702040" cy="1726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3222625</wp:posOffset>
                </wp:positionV>
                <wp:extent cx="7056120" cy="1379220"/>
                <wp:effectExtent l="0" t="0" r="11430" b="1143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56120" cy="137922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06777E" id="Прямоугольник 8" o:spid="_x0000_s1026" style="position:absolute;margin-left:52.5pt;margin-top:253.75pt;width:555.6pt;height:108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" fillcolor="white [3201]" strokecolor="white [3212]" strokeweight="2pt"/>
            </w:pict>
          </mc:Fallback>
        </mc:AlternateContent>
      </w:r>
    </w:p>
    <w:sectPr w:rsidR="009C620E" w:rsidRPr="0007099F">
      <w:pgSz w:w="15840" w:h="12240" w:orient="landscape"/>
      <w:pgMar w:top="1134" w:right="956" w:bottom="850" w:left="1134" w:header="708" w:footer="3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CB1" w:rsidRDefault="00430CB1">
      <w:r>
        <w:separator/>
      </w:r>
    </w:p>
  </w:endnote>
  <w:endnote w:type="continuationSeparator" w:id="0">
    <w:p w:rsidR="00430CB1" w:rsidRDefault="00430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20E" w:rsidRDefault="00346199" w:rsidP="006965F5">
    <w:pPr>
      <w:pStyle w:val="ab"/>
      <w:spacing w:line="0" w:lineRule="atLeast"/>
      <w:rPr>
        <w:rFonts w:ascii="Times New Roman" w:eastAsia="Times New Roman" w:hAnsi="Times New Roman" w:cs="Times New Roman"/>
        <w:color w:val="000000"/>
        <w:sz w:val="16"/>
        <w:szCs w:val="16"/>
      </w:rPr>
    </w:pPr>
    <w:r>
      <w:rPr>
        <w:b/>
        <w:lang w:val="kk-KZ"/>
      </w:rPr>
      <w:t xml:space="preserve">                </w:t>
    </w:r>
    <w:r w:rsidR="006965F5" w:rsidRPr="006965F5">
      <w:rPr>
        <w:b/>
        <w:lang w:val="kk-KZ"/>
      </w:rPr>
      <w:drawing>
        <wp:inline distT="0" distB="0" distL="0" distR="0" wp14:anchorId="22238A8C" wp14:editId="4886D6C7">
          <wp:extent cx="6880860" cy="861060"/>
          <wp:effectExtent l="0" t="0" r="0" b="0"/>
          <wp:docPr id="6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80860" cy="861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61F59">
      <w:rPr>
        <w:rFonts w:ascii="Times New Roman" w:eastAsia="Times New Roman" w:hAnsi="Times New Roman" w:cs="Times New Roman"/>
        <w:color w:val="000000"/>
        <w:sz w:val="16"/>
        <w:szCs w:val="16"/>
      </w:rPr>
      <w:fldChar w:fldCharType="begin"/>
    </w:r>
    <w:r w:rsidR="00161F59">
      <w:rPr>
        <w:rFonts w:ascii="Times New Roman" w:eastAsia="Times New Roman" w:hAnsi="Times New Roman" w:cs="Times New Roman"/>
        <w:color w:val="000000"/>
        <w:sz w:val="16"/>
        <w:szCs w:val="16"/>
      </w:rPr>
      <w:instrText>PAGE</w:instrText>
    </w:r>
    <w:r w:rsidR="00161F59">
      <w:rPr>
        <w:rFonts w:ascii="Times New Roman" w:eastAsia="Times New Roman" w:hAnsi="Times New Roman" w:cs="Times New Roman"/>
        <w:color w:val="000000"/>
        <w:sz w:val="16"/>
        <w:szCs w:val="16"/>
      </w:rPr>
      <w:fldChar w:fldCharType="separate"/>
    </w:r>
    <w:r w:rsidR="006965F5">
      <w:rPr>
        <w:rFonts w:ascii="Times New Roman" w:eastAsia="Times New Roman" w:hAnsi="Times New Roman" w:cs="Times New Roman"/>
        <w:noProof/>
        <w:color w:val="000000"/>
        <w:sz w:val="16"/>
        <w:szCs w:val="16"/>
      </w:rPr>
      <w:t>2</w:t>
    </w:r>
    <w:r w:rsidR="00161F59">
      <w:rPr>
        <w:rFonts w:ascii="Times New Roman" w:eastAsia="Times New Roman" w:hAnsi="Times New Roman" w:cs="Times New Roman"/>
        <w:color w:val="000000"/>
        <w:sz w:val="16"/>
        <w:szCs w:val="16"/>
      </w:rPr>
      <w:fldChar w:fldCharType="end"/>
    </w:r>
  </w:p>
  <w:p w:rsidR="009C620E" w:rsidRDefault="009C620E">
    <w:pPr>
      <w:pBdr>
        <w:top w:val="nil"/>
        <w:left w:val="nil"/>
        <w:bottom w:val="nil"/>
        <w:right w:val="nil"/>
        <w:between w:val="nil"/>
      </w:pBdr>
      <w:tabs>
        <w:tab w:val="center" w:pos="4844"/>
        <w:tab w:val="right" w:pos="9689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CB1" w:rsidRDefault="00430CB1">
      <w:r>
        <w:separator/>
      </w:r>
    </w:p>
  </w:footnote>
  <w:footnote w:type="continuationSeparator" w:id="0">
    <w:p w:rsidR="00430CB1" w:rsidRDefault="00430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5B5F28"/>
    <w:multiLevelType w:val="multilevel"/>
    <w:tmpl w:val="5C5B5F28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0E"/>
    <w:rsid w:val="0007099F"/>
    <w:rsid w:val="000C3D87"/>
    <w:rsid w:val="000C777C"/>
    <w:rsid w:val="000F4BCA"/>
    <w:rsid w:val="00107821"/>
    <w:rsid w:val="00127E14"/>
    <w:rsid w:val="00161F59"/>
    <w:rsid w:val="00237FA7"/>
    <w:rsid w:val="002C2E55"/>
    <w:rsid w:val="00346199"/>
    <w:rsid w:val="003A46A6"/>
    <w:rsid w:val="00430CB1"/>
    <w:rsid w:val="00463CD7"/>
    <w:rsid w:val="004E028F"/>
    <w:rsid w:val="0057565B"/>
    <w:rsid w:val="005B0694"/>
    <w:rsid w:val="00671C21"/>
    <w:rsid w:val="006965F5"/>
    <w:rsid w:val="006E20CA"/>
    <w:rsid w:val="006F2326"/>
    <w:rsid w:val="00761147"/>
    <w:rsid w:val="009C620E"/>
    <w:rsid w:val="009D386A"/>
    <w:rsid w:val="009F77BC"/>
    <w:rsid w:val="00AA17A1"/>
    <w:rsid w:val="00AA39D9"/>
    <w:rsid w:val="00B155FC"/>
    <w:rsid w:val="00B54DD8"/>
    <w:rsid w:val="00B91E9E"/>
    <w:rsid w:val="00BD1AB3"/>
    <w:rsid w:val="00BE73C3"/>
    <w:rsid w:val="00CF3686"/>
    <w:rsid w:val="00D41E4B"/>
    <w:rsid w:val="00D94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EA79CA"/>
  <w15:docId w15:val="{2F4AF38A-A98B-47A5-92E0-1D466B42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elvetica Neue" w:eastAsia="Helvetica Neue" w:hAnsi="Helvetica Neue" w:cs="Helvetica Neue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240"/>
      <w:outlineLvl w:val="0"/>
    </w:pPr>
    <w:rPr>
      <w:rFonts w:ascii="Calibri" w:eastAsia="Calibri" w:hAnsi="Calibri" w:cs="Calibri"/>
      <w:color w:val="2E75B5"/>
      <w:sz w:val="32"/>
      <w:szCs w:val="32"/>
    </w:rPr>
  </w:style>
  <w:style w:type="paragraph" w:styleId="2">
    <w:name w:val="heading 2"/>
    <w:basedOn w:val="a"/>
    <w:next w:val="a"/>
    <w:pPr>
      <w:widowControl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237FA7"/>
    <w:pPr>
      <w:widowControl/>
    </w:pPr>
    <w:rPr>
      <w:rFonts w:ascii="Calibri" w:eastAsia="Calibri" w:hAnsi="Calibri" w:cs="Times New Roman"/>
      <w:sz w:val="20"/>
      <w:szCs w:val="20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237F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nhideWhenUsed/>
    <w:qFormat/>
    <w:rsid w:val="000F4BCA"/>
    <w:rPr>
      <w:color w:val="0000FF" w:themeColor="hyperlink"/>
      <w:u w:val="single"/>
    </w:rPr>
  </w:style>
  <w:style w:type="character" w:customStyle="1" w:styleId="typography-modulelvnit">
    <w:name w:val="typography-module__lvnit"/>
    <w:basedOn w:val="a0"/>
    <w:rsid w:val="000F4BCA"/>
  </w:style>
  <w:style w:type="paragraph" w:styleId="a9">
    <w:name w:val="header"/>
    <w:basedOn w:val="a"/>
    <w:link w:val="aa"/>
    <w:uiPriority w:val="99"/>
    <w:unhideWhenUsed/>
    <w:rsid w:val="0034619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46199"/>
  </w:style>
  <w:style w:type="paragraph" w:styleId="ab">
    <w:name w:val="footer"/>
    <w:basedOn w:val="a"/>
    <w:link w:val="ac"/>
    <w:uiPriority w:val="99"/>
    <w:unhideWhenUsed/>
    <w:qFormat/>
    <w:rsid w:val="0034619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qFormat/>
    <w:rsid w:val="00346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3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15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93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7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01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3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14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97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40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5369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58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9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05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52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1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8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248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8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9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18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2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87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3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7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79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15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3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2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0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1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1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6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73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9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69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9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329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92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56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72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8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1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CxITlFQ86ox+idO9qOa+gWzxfqQ==">CgMxLjAyDmgucWR0aHkwZm1ienkwOAByITFmQUlfdzE1VHlOYkF4dFhXcXBXb1BKUWVXNXpvMkhaVQ==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Birzhan</cp:lastModifiedBy>
  <cp:revision>31</cp:revision>
  <dcterms:created xsi:type="dcterms:W3CDTF">2025-06-17T06:09:00Z</dcterms:created>
  <dcterms:modified xsi:type="dcterms:W3CDTF">2025-06-23T05:26:00Z</dcterms:modified>
</cp:coreProperties>
</file>