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55" w:rsidRDefault="00473855" w:rsidP="004738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АО «ЮЖНО-КАЗАХСТАНСКАЯ МЕДИЦИНСКАЯ АКАДЕМИЯ» </w:t>
      </w:r>
    </w:p>
    <w:p w:rsidR="00473855" w:rsidRPr="00664650" w:rsidRDefault="00473855" w:rsidP="004738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73855" w:rsidRPr="00664650" w:rsidRDefault="00473855" w:rsidP="0047385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4650">
        <w:rPr>
          <w:rFonts w:ascii="Times New Roman" w:hAnsi="Times New Roman" w:cs="Times New Roman"/>
          <w:b/>
          <w:sz w:val="24"/>
          <w:szCs w:val="24"/>
          <w:lang w:val="kk-KZ"/>
        </w:rPr>
        <w:t>Список публикаций в международных рецензируемых изданиях</w:t>
      </w:r>
    </w:p>
    <w:p w:rsidR="00473855" w:rsidRPr="005F5717" w:rsidRDefault="00473855" w:rsidP="004738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571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Фамилия претендента: </w:t>
      </w:r>
      <w:r w:rsidRPr="005F571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Анарбаева Рабига Муталиевна</w:t>
      </w:r>
    </w:p>
    <w:p w:rsidR="00473855" w:rsidRPr="005F5717" w:rsidRDefault="00473855" w:rsidP="004738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571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Идентификатор автора </w:t>
      </w:r>
      <w:r w:rsidRPr="005F57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F571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если имеются</w:t>
      </w:r>
      <w:r w:rsidRPr="005F57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F571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:rsidR="00473855" w:rsidRPr="005F5717" w:rsidRDefault="00473855" w:rsidP="0047385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Scopus Author ID</w:t>
      </w: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5F5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5F5717">
        <w:rPr>
          <w:rFonts w:ascii="Times New Roman" w:hAnsi="Times New Roman" w:cs="Times New Roman"/>
          <w:b/>
          <w:color w:val="2E2E2E"/>
          <w:sz w:val="24"/>
          <w:szCs w:val="24"/>
          <w:u w:val="single"/>
          <w:shd w:val="clear" w:color="auto" w:fill="FFFFFF"/>
          <w:lang w:val="en-US"/>
        </w:rPr>
        <w:t>58309548700</w:t>
      </w:r>
    </w:p>
    <w:p w:rsidR="00473855" w:rsidRPr="005F5717" w:rsidRDefault="00473855" w:rsidP="00473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Researcher ID</w:t>
      </w: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1C47B7" w:rsidRPr="005F5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IVF-1790-2023</w:t>
      </w:r>
      <w:bookmarkStart w:id="0" w:name="_GoBack"/>
      <w:bookmarkEnd w:id="0"/>
    </w:p>
    <w:p w:rsidR="00473855" w:rsidRPr="005F5717" w:rsidRDefault="00473855" w:rsidP="00473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5F5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Pr="005F5717">
        <w:rPr>
          <w:rFonts w:ascii="Times New Roman" w:hAnsi="Times New Roman" w:cs="Times New Roman"/>
          <w:b/>
          <w:sz w:val="24"/>
          <w:szCs w:val="24"/>
        </w:rPr>
        <w:t>0000-0001-6206-9597</w:t>
      </w:r>
      <w:r w:rsidRPr="005F5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a4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0"/>
        <w:gridCol w:w="2506"/>
        <w:gridCol w:w="1259"/>
        <w:gridCol w:w="1570"/>
        <w:gridCol w:w="2349"/>
        <w:gridCol w:w="1873"/>
        <w:gridCol w:w="1417"/>
        <w:gridCol w:w="2552"/>
        <w:gridCol w:w="1417"/>
      </w:tblGrid>
      <w:tr w:rsidR="00473855" w:rsidRPr="005F5462" w:rsidTr="00F03FC1">
        <w:trPr>
          <w:trHeight w:val="1104"/>
        </w:trPr>
        <w:tc>
          <w:tcPr>
            <w:tcW w:w="480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06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Название публикации</w:t>
            </w:r>
          </w:p>
        </w:tc>
        <w:tc>
          <w:tcPr>
            <w:tcW w:w="1259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1570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349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Импакт-фактор журнала, квартиль и область науки* по данным JournalCitationReports (ЖорналЦитэйшэнРепортс) за год публикации</w:t>
            </w:r>
          </w:p>
        </w:tc>
        <w:tc>
          <w:tcPr>
            <w:tcW w:w="1873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Индекс в базе данных WebofScienceCoreCollection (Веб оф Сайенс Кор Коллекшн)</w:t>
            </w:r>
          </w:p>
        </w:tc>
        <w:tc>
          <w:tcPr>
            <w:tcW w:w="1417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552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1417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473855" w:rsidRPr="005F5462" w:rsidTr="00F03FC1">
        <w:trPr>
          <w:trHeight w:val="288"/>
        </w:trPr>
        <w:tc>
          <w:tcPr>
            <w:tcW w:w="480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506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259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70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349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73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417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417" w:type="dxa"/>
            <w:hideMark/>
          </w:tcPr>
          <w:p w:rsidR="00473855" w:rsidRPr="005F5462" w:rsidRDefault="00473855" w:rsidP="00F03F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F546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</w:tr>
      <w:tr w:rsidR="00816676" w:rsidRPr="005F5462" w:rsidTr="00F03FC1">
        <w:trPr>
          <w:trHeight w:val="288"/>
        </w:trPr>
        <w:tc>
          <w:tcPr>
            <w:tcW w:w="480" w:type="dxa"/>
          </w:tcPr>
          <w:p w:rsidR="00816676" w:rsidRPr="005F5462" w:rsidRDefault="00816676" w:rsidP="00816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506" w:type="dxa"/>
          </w:tcPr>
          <w:p w:rsidR="00816676" w:rsidRPr="00543777" w:rsidRDefault="00816676" w:rsidP="0081667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43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Antimicrobial and Other Biomedical Properties of Extracts from Plantago major, Plantaginaceae</w:t>
            </w:r>
          </w:p>
          <w:p w:rsidR="00816676" w:rsidRPr="00543777" w:rsidRDefault="00816676" w:rsidP="00816676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  <w:p w:rsidR="00816676" w:rsidRPr="00543777" w:rsidRDefault="00816676" w:rsidP="00816676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:rsidR="00816676" w:rsidRPr="00543777" w:rsidRDefault="00816676" w:rsidP="008166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437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Статья</w:t>
            </w:r>
          </w:p>
        </w:tc>
        <w:tc>
          <w:tcPr>
            <w:tcW w:w="1570" w:type="dxa"/>
          </w:tcPr>
          <w:p w:rsidR="00816676" w:rsidRDefault="00217FBB" w:rsidP="00217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17FB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Pharmaceuticals 2023, 16, 1092. </w:t>
            </w:r>
            <w:hyperlink r:id="rId6" w:history="1">
              <w:r w:rsidR="00401BB3" w:rsidRPr="00982C9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kk-KZ"/>
                </w:rPr>
                <w:t>https://doi.org/10.3390/ph16081092</w:t>
              </w:r>
            </w:hyperlink>
          </w:p>
          <w:p w:rsidR="00401BB3" w:rsidRPr="005F5462" w:rsidRDefault="00401BB3" w:rsidP="00217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49" w:type="dxa"/>
          </w:tcPr>
          <w:p w:rsidR="00816676" w:rsidRPr="005F5462" w:rsidRDefault="00217FBB" w:rsidP="00217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17FB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JCR - Q1 (Pharmacology and Pharmacy)</w:t>
            </w:r>
            <w:r w:rsidR="00375B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17FB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75BA1"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Journal Citation Indicator ™ (2023)</w:t>
            </w:r>
            <w:r w:rsidR="00375BA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-1.08</w:t>
            </w:r>
          </w:p>
        </w:tc>
        <w:tc>
          <w:tcPr>
            <w:tcW w:w="1873" w:type="dxa"/>
          </w:tcPr>
          <w:p w:rsidR="00B12C8C" w:rsidRPr="00B12C8C" w:rsidRDefault="00B12C8C" w:rsidP="00B12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Science Citatio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n Index Expanded (SCI-EXPANDED)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92.857%</w:t>
            </w:r>
          </w:p>
          <w:p w:rsidR="00816676" w:rsidRDefault="00B12C8C" w:rsidP="00B12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Emergin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g Sources Citation Index (ESCI)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7.143%</w:t>
            </w:r>
          </w:p>
          <w:p w:rsidR="00015D43" w:rsidRPr="00015D43" w:rsidRDefault="00015D43" w:rsidP="00015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16676" w:rsidRPr="005F5462" w:rsidRDefault="00217FBB" w:rsidP="00816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17FB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CiteScore - Q2 (Pharmaceutical Science), 59 процентиль</w:t>
            </w:r>
          </w:p>
        </w:tc>
        <w:tc>
          <w:tcPr>
            <w:tcW w:w="2552" w:type="dxa"/>
          </w:tcPr>
          <w:p w:rsidR="00816676" w:rsidRPr="00543777" w:rsidRDefault="00816676" w:rsidP="001C47B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166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1, Kairat Zhakipbekov 1 , Aknur Turgumbayeva 2Raushan Issayeva 2 , Aliya Kipchakbayeva 3 , Gulnara Kadyrbayeva 1 , Meruyert </w:t>
            </w:r>
            <w:r w:rsidRPr="008166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Tleubayeva 1 , Tamila Akhayeva 2 , Kuanysh Tastambek 2,4,5 , Gaukhar Sainova 5 , Elmira Serikbayeva 1 , Karakoz Tolenova 2 , Balzhan Makhatova 1 </w:t>
            </w:r>
            <w:r w:rsidRPr="002F00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Pr="002F001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Rabiga Anarbayeva </w:t>
            </w:r>
            <w:r w:rsidRPr="00816676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6 ,</w:t>
            </w:r>
            <w:r w:rsidRPr="008166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Zhanar Shimirova 6 and Yerbol Tileuberdi 7 </w:t>
            </w:r>
          </w:p>
        </w:tc>
        <w:tc>
          <w:tcPr>
            <w:tcW w:w="1417" w:type="dxa"/>
          </w:tcPr>
          <w:p w:rsidR="00816676" w:rsidRPr="00543777" w:rsidRDefault="00816676" w:rsidP="008166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437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соавтор</w:t>
            </w:r>
          </w:p>
        </w:tc>
      </w:tr>
      <w:tr w:rsidR="00816676" w:rsidRPr="005F5462" w:rsidTr="00F03FC1">
        <w:trPr>
          <w:trHeight w:val="288"/>
        </w:trPr>
        <w:tc>
          <w:tcPr>
            <w:tcW w:w="480" w:type="dxa"/>
          </w:tcPr>
          <w:p w:rsidR="00816676" w:rsidRPr="005F5462" w:rsidRDefault="00816676" w:rsidP="00816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2506" w:type="dxa"/>
          </w:tcPr>
          <w:p w:rsidR="00816676" w:rsidRPr="00543777" w:rsidRDefault="00816676" w:rsidP="0081667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543777"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Pharmacological Properties of Four Plant Species of the Genus Anabasis, Amaranthaceae</w:t>
            </w:r>
          </w:p>
          <w:p w:rsidR="00816676" w:rsidRPr="00543777" w:rsidRDefault="00816676" w:rsidP="00816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="00816676" w:rsidRPr="00543777" w:rsidRDefault="00816676" w:rsidP="0081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77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Статья</w:t>
            </w:r>
          </w:p>
        </w:tc>
        <w:tc>
          <w:tcPr>
            <w:tcW w:w="1570" w:type="dxa"/>
          </w:tcPr>
          <w:p w:rsidR="00401BB3" w:rsidRDefault="00A608CE" w:rsidP="00A608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Molecules 2023, 28, 4454. </w:t>
            </w:r>
            <w:hyperlink r:id="rId7" w:history="1">
              <w:r w:rsidR="00401BB3" w:rsidRPr="00982C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https://doi.org/10.3390/molecules28114454</w:t>
              </w:r>
            </w:hyperlink>
            <w:r w:rsidRPr="00A60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16676" w:rsidRPr="00B81867" w:rsidRDefault="00B81867" w:rsidP="00A608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1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9" w:type="dxa"/>
          </w:tcPr>
          <w:p w:rsidR="00816676" w:rsidRPr="00BE30A1" w:rsidRDefault="00A608CE" w:rsidP="00A608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E30A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JCR - Q2 (Chemistry, Multidisciplinary)</w:t>
            </w:r>
            <w:r w:rsidR="00375BA1" w:rsidRPr="00BE30A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BE30A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75BA1" w:rsidRPr="00BE30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Journal Citation Indicator ™ (2023)-0.69</w:t>
            </w:r>
          </w:p>
        </w:tc>
        <w:tc>
          <w:tcPr>
            <w:tcW w:w="1873" w:type="dxa"/>
          </w:tcPr>
          <w:p w:rsidR="00B12C8C" w:rsidRDefault="00B12C8C" w:rsidP="00B12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Web of Science Index</w:t>
            </w:r>
          </w:p>
          <w:p w:rsidR="00B12C8C" w:rsidRPr="00B12C8C" w:rsidRDefault="00B12C8C" w:rsidP="00B12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Science Citatio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n Index Expanded (SCI-EXPANDED)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4, </w:t>
            </w: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93.333%</w:t>
            </w:r>
          </w:p>
          <w:p w:rsidR="00816676" w:rsidRDefault="00B12C8C" w:rsidP="00B12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Emergin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g Sources Citation Index (ESCI)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B12C8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6.667%</w:t>
            </w:r>
          </w:p>
          <w:p w:rsidR="00015D43" w:rsidRPr="00015D43" w:rsidRDefault="00015D43" w:rsidP="00B12C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16676" w:rsidRPr="005F5462" w:rsidRDefault="00A608CE" w:rsidP="00816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A60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Q1, Chemistry miscellaneous</w:t>
            </w:r>
            <w:r w:rsidRPr="00A60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58 процентиль</w:t>
            </w:r>
          </w:p>
        </w:tc>
        <w:tc>
          <w:tcPr>
            <w:tcW w:w="2552" w:type="dxa"/>
          </w:tcPr>
          <w:p w:rsidR="00816676" w:rsidRPr="00543777" w:rsidRDefault="00816676" w:rsidP="001C47B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43777">
              <w:rPr>
                <w:rFonts w:ascii="Times New Roman" w:hAnsi="Times New Roman" w:cs="Times New Roman"/>
                <w:lang w:val="kk-KZ"/>
              </w:rPr>
              <w:t xml:space="preserve">Zhanybek Shegebayev 1 , Aknur Turgumbayeva 2, Ubaidilla Datkhayev 1 , Kairat Zhakipbekov 1 , Assem Kalykova 2 , Elmira Kartbayeva 2 , Ahmet Beyatli 3 , Kuanysh Tastambek 2,4,5 , Gulmira Altynbayeva 6 , Bassymbek Dilbarkhanov 1 , Aiman Akhelova 1 , </w:t>
            </w:r>
            <w:r w:rsidRPr="002F0013">
              <w:rPr>
                <w:rFonts w:ascii="Times New Roman" w:hAnsi="Times New Roman" w:cs="Times New Roman"/>
                <w:b/>
                <w:u w:val="single"/>
                <w:lang w:val="kk-KZ"/>
              </w:rPr>
              <w:t>Rabiga Anarbayeva</w:t>
            </w:r>
            <w:r w:rsidRPr="00543777">
              <w:rPr>
                <w:rFonts w:ascii="Times New Roman" w:hAnsi="Times New Roman" w:cs="Times New Roman"/>
                <w:lang w:val="kk-KZ"/>
              </w:rPr>
              <w:t xml:space="preserve"> 7 and Kulpan </w:t>
            </w:r>
            <w:r w:rsidRPr="00543777">
              <w:rPr>
                <w:rFonts w:ascii="Times New Roman" w:hAnsi="Times New Roman" w:cs="Times New Roman"/>
                <w:lang w:val="kk-KZ"/>
              </w:rPr>
              <w:lastRenderedPageBreak/>
              <w:t>Orynbassarova 7</w:t>
            </w:r>
          </w:p>
        </w:tc>
        <w:tc>
          <w:tcPr>
            <w:tcW w:w="1417" w:type="dxa"/>
          </w:tcPr>
          <w:p w:rsidR="00816676" w:rsidRPr="00543777" w:rsidRDefault="00816676" w:rsidP="00816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4377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соавтор</w:t>
            </w:r>
          </w:p>
        </w:tc>
      </w:tr>
      <w:tr w:rsidR="002F0013" w:rsidRPr="005F5462" w:rsidTr="00F03FC1">
        <w:trPr>
          <w:trHeight w:val="288"/>
        </w:trPr>
        <w:tc>
          <w:tcPr>
            <w:tcW w:w="480" w:type="dxa"/>
          </w:tcPr>
          <w:p w:rsidR="002F0013" w:rsidRPr="005F5462" w:rsidRDefault="002F0013" w:rsidP="002F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3</w:t>
            </w:r>
          </w:p>
        </w:tc>
        <w:tc>
          <w:tcPr>
            <w:tcW w:w="2506" w:type="dxa"/>
          </w:tcPr>
          <w:p w:rsidR="002F0013" w:rsidRPr="003D03AF" w:rsidRDefault="002F0013" w:rsidP="002F001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D03A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Development of an Automated System for Managing the Movement of Pharmaceutical Products</w:t>
            </w:r>
            <w:r w:rsidRPr="003D03AF">
              <w:rPr>
                <w:color w:val="auto"/>
                <w:lang w:val="en-US"/>
              </w:rPr>
              <w:t xml:space="preserve"> </w:t>
            </w:r>
            <w:r w:rsidRPr="003D03A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in Pharmacies</w:t>
            </w:r>
          </w:p>
          <w:p w:rsidR="002F0013" w:rsidRPr="005F5462" w:rsidRDefault="002F0013" w:rsidP="002F00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="002F0013" w:rsidRPr="00543777" w:rsidRDefault="002F0013" w:rsidP="002F00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377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Статья</w:t>
            </w:r>
          </w:p>
        </w:tc>
        <w:tc>
          <w:tcPr>
            <w:tcW w:w="1570" w:type="dxa"/>
          </w:tcPr>
          <w:p w:rsidR="002F0013" w:rsidRPr="00CE7652" w:rsidRDefault="002F0013" w:rsidP="002F0013">
            <w:pPr>
              <w:rPr>
                <w:rFonts w:ascii="Times New Roman" w:hAnsi="Times New Roman" w:cs="Times New Roman"/>
                <w:lang w:val="en-US"/>
              </w:rPr>
            </w:pPr>
            <w:r w:rsidRPr="00CE7652">
              <w:rPr>
                <w:rFonts w:ascii="Times New Roman" w:hAnsi="Times New Roman" w:cs="Times New Roman"/>
                <w:lang w:val="en-US"/>
              </w:rPr>
              <w:t>Pharmacy Practice 2024 Jul-Sep;22(3):2915.</w:t>
            </w:r>
          </w:p>
          <w:p w:rsidR="002F0013" w:rsidRDefault="00A346DE" w:rsidP="002F0013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hyperlink r:id="rId8" w:history="1">
              <w:r w:rsidR="002F0013" w:rsidRPr="0001371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https://doi.org/10.18549/PharmPract.2024.3.2915</w:t>
              </w:r>
            </w:hyperlink>
            <w:r w:rsidR="002F001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2F0013" w:rsidRPr="00CE7652" w:rsidRDefault="002F0013" w:rsidP="002F0013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349" w:type="dxa"/>
          </w:tcPr>
          <w:p w:rsidR="002F0013" w:rsidRPr="00EE2533" w:rsidRDefault="002F0013" w:rsidP="002F001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Импакт</w:t>
            </w:r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</w:t>
            </w:r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журнала</w:t>
            </w:r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-2,3</w:t>
            </w:r>
          </w:p>
          <w:p w:rsidR="002F0013" w:rsidRPr="00EE2533" w:rsidRDefault="002F0013" w:rsidP="002F001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2F0013" w:rsidRPr="001822B8" w:rsidRDefault="002F0013" w:rsidP="002F0013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Healph Professions:Parmacy</w:t>
            </w:r>
          </w:p>
        </w:tc>
        <w:tc>
          <w:tcPr>
            <w:tcW w:w="1873" w:type="dxa"/>
          </w:tcPr>
          <w:p w:rsidR="002F0013" w:rsidRPr="00E67EE1" w:rsidRDefault="00E67EE1" w:rsidP="00E67E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-</w:t>
            </w:r>
          </w:p>
        </w:tc>
        <w:tc>
          <w:tcPr>
            <w:tcW w:w="1417" w:type="dxa"/>
          </w:tcPr>
          <w:p w:rsidR="002F0013" w:rsidRDefault="002F0013" w:rsidP="00127B16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</w:pPr>
            <w:r w:rsidRPr="0019697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CiteScore</w:t>
            </w:r>
            <w:r w:rsidRPr="001822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 xml:space="preserve"> 3,9</w:t>
            </w:r>
          </w:p>
          <w:p w:rsidR="002F0013" w:rsidRPr="0019697E" w:rsidRDefault="002F0013" w:rsidP="00127B1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9697E">
              <w:rPr>
                <w:rFonts w:ascii="Times New Roman" w:eastAsia="Times New Roman" w:hAnsi="Times New Roman" w:cs="Times New Roman"/>
                <w:lang w:val="en-US" w:eastAsia="ru-RU"/>
              </w:rPr>
              <w:t>CiteScoreTracker 2024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9697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3.2</w:t>
            </w:r>
          </w:p>
          <w:p w:rsidR="002F0013" w:rsidRPr="0019697E" w:rsidRDefault="002F0013" w:rsidP="00127B1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r w:rsidRPr="0019697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9697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87</w:t>
            </w:r>
          </w:p>
          <w:p w:rsidR="002F0013" w:rsidRPr="00EE2533" w:rsidRDefault="002F0013" w:rsidP="00127B1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E2533">
              <w:rPr>
                <w:rFonts w:ascii="Times New Roman" w:eastAsia="Times New Roman" w:hAnsi="Times New Roman" w:cs="Times New Roman"/>
                <w:lang w:val="kk-KZ" w:eastAsia="ru-RU"/>
              </w:rPr>
              <w:t>Health Professions</w:t>
            </w:r>
          </w:p>
          <w:p w:rsidR="002F0013" w:rsidRPr="00EE2533" w:rsidRDefault="002F0013" w:rsidP="00127B1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E2533">
              <w:rPr>
                <w:rFonts w:ascii="Times New Roman" w:eastAsia="Times New Roman" w:hAnsi="Times New Roman" w:cs="Times New Roman"/>
                <w:lang w:val="kk-KZ" w:eastAsia="ru-RU"/>
              </w:rPr>
              <w:t>Pharmacy</w:t>
            </w:r>
          </w:p>
          <w:p w:rsidR="002F0013" w:rsidRPr="001822B8" w:rsidRDefault="002F0013" w:rsidP="002F001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:rsidR="002F0013" w:rsidRPr="00AB7553" w:rsidRDefault="002F0013" w:rsidP="002F0013">
            <w:pPr>
              <w:rPr>
                <w:rFonts w:ascii="Times New Roman" w:hAnsi="Times New Roman" w:cs="Times New Roman"/>
                <w:lang w:val="kk-KZ"/>
              </w:rPr>
            </w:pPr>
            <w:r w:rsidRPr="00AB7553">
              <w:rPr>
                <w:rFonts w:ascii="Times New Roman" w:hAnsi="Times New Roman" w:cs="Times New Roman"/>
                <w:lang w:val="kk-KZ"/>
              </w:rPr>
              <w:t>Shertaeva CD</w:t>
            </w:r>
            <w:r w:rsidRPr="002F0013">
              <w:rPr>
                <w:rFonts w:ascii="Times New Roman" w:hAnsi="Times New Roman" w:cs="Times New Roman"/>
                <w:lang w:val="kk-KZ"/>
              </w:rPr>
              <w:t xml:space="preserve">, Utegenova GI, </w:t>
            </w:r>
            <w:r w:rsidRPr="00AB7553">
              <w:rPr>
                <w:rFonts w:ascii="Times New Roman" w:hAnsi="Times New Roman" w:cs="Times New Roman"/>
                <w:lang w:val="kk-KZ"/>
              </w:rPr>
              <w:t xml:space="preserve">Blinova OV, </w:t>
            </w:r>
            <w:r w:rsidRPr="002F0013">
              <w:rPr>
                <w:rFonts w:ascii="Times New Roman" w:hAnsi="Times New Roman" w:cs="Times New Roman"/>
                <w:b/>
                <w:u w:val="single"/>
                <w:lang w:val="kk-KZ"/>
              </w:rPr>
              <w:t>Anarbaeva RM,</w:t>
            </w:r>
            <w:r w:rsidRPr="00AB7553">
              <w:rPr>
                <w:rFonts w:ascii="Times New Roman" w:hAnsi="Times New Roman" w:cs="Times New Roman"/>
                <w:lang w:val="kk-KZ"/>
              </w:rPr>
              <w:t xml:space="preserve"> Serikbaeva AZH, Akhelova SL, Agabek AU, Orynbayeva AD, Jabarkulova SK, Tursubekova B.</w:t>
            </w:r>
          </w:p>
        </w:tc>
        <w:tc>
          <w:tcPr>
            <w:tcW w:w="1417" w:type="dxa"/>
          </w:tcPr>
          <w:p w:rsidR="002F0013" w:rsidRPr="005F5462" w:rsidRDefault="002F0013" w:rsidP="002F00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4377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соавтор</w:t>
            </w:r>
          </w:p>
        </w:tc>
      </w:tr>
    </w:tbl>
    <w:p w:rsidR="0006512B" w:rsidRDefault="0006512B">
      <w:pPr>
        <w:rPr>
          <w:lang w:val="en-US"/>
        </w:rPr>
      </w:pPr>
    </w:p>
    <w:p w:rsidR="002F0013" w:rsidRPr="002F0013" w:rsidRDefault="002F0013">
      <w:pPr>
        <w:rPr>
          <w:lang w:val="kk-KZ"/>
        </w:rPr>
      </w:pPr>
    </w:p>
    <w:sectPr w:rsidR="002F0013" w:rsidRPr="002F0013" w:rsidSect="00473855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DE" w:rsidRDefault="00A346DE" w:rsidP="00473855">
      <w:pPr>
        <w:spacing w:after="0" w:line="240" w:lineRule="auto"/>
      </w:pPr>
      <w:r>
        <w:separator/>
      </w:r>
    </w:p>
  </w:endnote>
  <w:endnote w:type="continuationSeparator" w:id="0">
    <w:p w:rsidR="00A346DE" w:rsidRDefault="00A346DE" w:rsidP="004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855" w:rsidRDefault="005F5717">
    <w:pPr>
      <w:pStyle w:val="a7"/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drawing>
        <wp:inline distT="0" distB="0" distL="0" distR="0" wp14:anchorId="1004ED8A" wp14:editId="2819828E">
          <wp:extent cx="7096125" cy="16097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DE" w:rsidRDefault="00A346DE" w:rsidP="00473855">
      <w:pPr>
        <w:spacing w:after="0" w:line="240" w:lineRule="auto"/>
      </w:pPr>
      <w:r>
        <w:separator/>
      </w:r>
    </w:p>
  </w:footnote>
  <w:footnote w:type="continuationSeparator" w:id="0">
    <w:p w:rsidR="00A346DE" w:rsidRDefault="00A346DE" w:rsidP="0047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16" w:rsidRDefault="00127B16">
    <w:pPr>
      <w:pStyle w:val="a5"/>
    </w:pPr>
  </w:p>
  <w:tbl>
    <w:tblPr>
      <w:tblW w:w="138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3"/>
      <w:gridCol w:w="1867"/>
    </w:tblGrid>
    <w:tr w:rsidR="00127B16" w:rsidRPr="00127B16" w:rsidTr="00127B16">
      <w:trPr>
        <w:trHeight w:val="699"/>
        <w:jc w:val="center"/>
      </w:trPr>
      <w:tc>
        <w:tcPr>
          <w:tcW w:w="138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27B16" w:rsidRPr="00127B16" w:rsidRDefault="00127B16" w:rsidP="00127B1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kk-KZ"/>
            </w:rPr>
          </w:pPr>
          <w:r w:rsidRPr="00127B16"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60800" behindDoc="1" locked="0" layoutInCell="1" allowOverlap="1" wp14:anchorId="0F15991B" wp14:editId="4A9F69A3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1" name="Рисунок 1" descr="колонтитул--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5" descr="колонтитул--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27B16" w:rsidRPr="00127B16" w:rsidTr="00127B16">
      <w:trPr>
        <w:trHeight w:val="248"/>
        <w:jc w:val="center"/>
      </w:trPr>
      <w:tc>
        <w:tcPr>
          <w:tcW w:w="1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27B16" w:rsidRPr="00127B16" w:rsidRDefault="00127B16" w:rsidP="00127B16">
          <w:pPr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kk-KZ"/>
            </w:rPr>
          </w:pPr>
          <w:r w:rsidRPr="00127B16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kk-KZ"/>
            </w:rPr>
            <w:t>Кафедра технологии лекарств и фармакогнозии</w:t>
          </w:r>
        </w:p>
      </w:tc>
      <w:tc>
        <w:tcPr>
          <w:tcW w:w="18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27B16" w:rsidRPr="00127B16" w:rsidRDefault="00127B16" w:rsidP="00127B16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127B16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28-</w:t>
          </w:r>
        </w:p>
        <w:p w:rsidR="00127B16" w:rsidRPr="00127B16" w:rsidRDefault="00127B16" w:rsidP="00127B16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127B16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Страница </w:t>
          </w:r>
          <w:r w:rsidRPr="00127B16"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fldChar w:fldCharType="begin"/>
          </w:r>
          <w:r w:rsidRPr="00127B16"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Pr="00127B16"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fldChar w:fldCharType="separate"/>
          </w:r>
          <w:r w:rsidR="005F5717">
            <w:rPr>
              <w:rFonts w:ascii="Times New Roman" w:hAnsi="Times New Roman" w:cs="Times New Roman"/>
              <w:bCs/>
              <w:noProof/>
              <w:color w:val="000000" w:themeColor="text1"/>
              <w:sz w:val="20"/>
              <w:szCs w:val="20"/>
            </w:rPr>
            <w:t>2</w:t>
          </w:r>
          <w:r w:rsidRPr="00127B16"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fldChar w:fldCharType="end"/>
          </w:r>
          <w:r w:rsidRPr="00127B16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из </w:t>
          </w:r>
          <w:r w:rsidRPr="00127B16">
            <w:rPr>
              <w:rFonts w:ascii="Times New Roman" w:hAnsi="Times New Roman" w:cs="Times New Roman"/>
            </w:rPr>
            <w:fldChar w:fldCharType="begin"/>
          </w:r>
          <w:r w:rsidRPr="00127B16">
            <w:rPr>
              <w:rFonts w:ascii="Times New Roman" w:hAnsi="Times New Roman" w:cs="Times New Roman"/>
            </w:rPr>
            <w:instrText>NUMPAGES  \* Arabic  \* MERGEFORMAT</w:instrText>
          </w:r>
          <w:r w:rsidRPr="00127B16">
            <w:rPr>
              <w:rFonts w:ascii="Times New Roman" w:hAnsi="Times New Roman" w:cs="Times New Roman"/>
            </w:rPr>
            <w:fldChar w:fldCharType="separate"/>
          </w:r>
          <w:r w:rsidR="005F5717" w:rsidRPr="005F5717">
            <w:rPr>
              <w:rFonts w:ascii="Times New Roman" w:hAnsi="Times New Roman" w:cs="Times New Roman"/>
              <w:bCs/>
              <w:noProof/>
              <w:color w:val="000000" w:themeColor="text1"/>
              <w:sz w:val="20"/>
              <w:szCs w:val="20"/>
            </w:rPr>
            <w:t>3</w:t>
          </w:r>
          <w:r w:rsidRPr="00127B16">
            <w:rPr>
              <w:rFonts w:ascii="Times New Roman" w:hAnsi="Times New Roman" w:cs="Times New Roman"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tc>
    </w:tr>
    <w:tr w:rsidR="00127B16" w:rsidRPr="00127B16" w:rsidTr="00127B16">
      <w:trPr>
        <w:trHeight w:val="199"/>
        <w:jc w:val="center"/>
      </w:trPr>
      <w:tc>
        <w:tcPr>
          <w:tcW w:w="1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27B16" w:rsidRPr="00127B16" w:rsidRDefault="00127B16" w:rsidP="00024971">
          <w:pPr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kk-KZ"/>
            </w:rPr>
          </w:pPr>
          <w:r w:rsidRPr="00127B16">
            <w:rPr>
              <w:rFonts w:ascii="Times New Roman" w:hAnsi="Times New Roman" w:cs="Times New Roman"/>
              <w:sz w:val="20"/>
              <w:szCs w:val="20"/>
              <w:lang w:val="kk-KZ"/>
            </w:rPr>
            <w:t>Список публикаций в международных рецензируемых изданиях</w:t>
          </w:r>
        </w:p>
      </w:tc>
      <w:tc>
        <w:tcPr>
          <w:tcW w:w="18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27B16" w:rsidRPr="00127B16" w:rsidRDefault="00127B16" w:rsidP="00127B16">
          <w:p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</w:pPr>
        </w:p>
      </w:tc>
    </w:tr>
  </w:tbl>
  <w:p w:rsidR="00127B16" w:rsidRDefault="00127B16" w:rsidP="00127B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F4"/>
    <w:rsid w:val="00015D43"/>
    <w:rsid w:val="00016223"/>
    <w:rsid w:val="00024971"/>
    <w:rsid w:val="00064F65"/>
    <w:rsid w:val="0006512B"/>
    <w:rsid w:val="00127B16"/>
    <w:rsid w:val="001C47B7"/>
    <w:rsid w:val="001D59FB"/>
    <w:rsid w:val="001D6D20"/>
    <w:rsid w:val="00217FBB"/>
    <w:rsid w:val="002B337C"/>
    <w:rsid w:val="002F0013"/>
    <w:rsid w:val="00375BA1"/>
    <w:rsid w:val="003B2376"/>
    <w:rsid w:val="00401BB3"/>
    <w:rsid w:val="00473855"/>
    <w:rsid w:val="00517B7D"/>
    <w:rsid w:val="005962F4"/>
    <w:rsid w:val="005F5717"/>
    <w:rsid w:val="00702656"/>
    <w:rsid w:val="007829CC"/>
    <w:rsid w:val="007C652E"/>
    <w:rsid w:val="00816676"/>
    <w:rsid w:val="008E6A6D"/>
    <w:rsid w:val="00A346DE"/>
    <w:rsid w:val="00A608CE"/>
    <w:rsid w:val="00B12C8C"/>
    <w:rsid w:val="00B81867"/>
    <w:rsid w:val="00BA0D90"/>
    <w:rsid w:val="00BE30A1"/>
    <w:rsid w:val="00CE2AF4"/>
    <w:rsid w:val="00D17075"/>
    <w:rsid w:val="00DE4112"/>
    <w:rsid w:val="00E67EE1"/>
    <w:rsid w:val="00EC2569"/>
    <w:rsid w:val="00F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40515-4113-4581-8FF4-FBA10E6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67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67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85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7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855"/>
  </w:style>
  <w:style w:type="paragraph" w:styleId="a7">
    <w:name w:val="footer"/>
    <w:basedOn w:val="a"/>
    <w:link w:val="a8"/>
    <w:uiPriority w:val="99"/>
    <w:unhideWhenUsed/>
    <w:rsid w:val="0047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855"/>
  </w:style>
  <w:style w:type="character" w:customStyle="1" w:styleId="10">
    <w:name w:val="Заголовок 1 Знак"/>
    <w:basedOn w:val="a0"/>
    <w:link w:val="1"/>
    <w:uiPriority w:val="9"/>
    <w:rsid w:val="008166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6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816676"/>
    <w:rPr>
      <w:i/>
      <w:iCs/>
    </w:rPr>
  </w:style>
  <w:style w:type="character" w:customStyle="1" w:styleId="highlight-moduleako5d">
    <w:name w:val="highlight-module__ako5d"/>
    <w:basedOn w:val="a0"/>
    <w:rsid w:val="0081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549/PharmPract.2024.3.29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molecules281144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ph1608109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15</cp:revision>
  <dcterms:created xsi:type="dcterms:W3CDTF">2025-02-27T09:37:00Z</dcterms:created>
  <dcterms:modified xsi:type="dcterms:W3CDTF">2025-03-05T11:54:00Z</dcterms:modified>
</cp:coreProperties>
</file>